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CellMar>
          <w:left w:w="10" w:type="dxa"/>
          <w:right w:w="10" w:type="dxa"/>
        </w:tblCellMar>
        <w:tblLook w:val="0000" w:firstRow="0" w:lastRow="0" w:firstColumn="0" w:lastColumn="0" w:noHBand="0" w:noVBand="0"/>
      </w:tblPr>
      <w:tblGrid>
        <w:gridCol w:w="5063"/>
        <w:gridCol w:w="4009"/>
      </w:tblGrid>
      <w:tr w:rsidR="00890155" w14:paraId="107ADE38" w14:textId="77777777">
        <w:trPr>
          <w:trHeight w:val="2353"/>
        </w:trPr>
        <w:tc>
          <w:tcPr>
            <w:tcW w:w="5063" w:type="dxa"/>
            <w:shd w:val="clear" w:color="auto" w:fill="auto"/>
            <w:tcMar>
              <w:top w:w="0" w:type="dxa"/>
              <w:left w:w="0" w:type="dxa"/>
              <w:bottom w:w="0" w:type="dxa"/>
              <w:right w:w="0" w:type="dxa"/>
            </w:tcMar>
          </w:tcPr>
          <w:p w14:paraId="2E5542C7" w14:textId="77777777" w:rsidR="00890155" w:rsidRDefault="006D5D1F">
            <w:r>
              <w:rPr>
                <w:noProof/>
                <w:sz w:val="20"/>
                <w:szCs w:val="20"/>
                <w:lang w:eastAsia="et-EE"/>
              </w:rPr>
              <w:drawing>
                <wp:anchor distT="0" distB="0" distL="114300" distR="114300" simplePos="0" relativeHeight="251658240" behindDoc="0" locked="0" layoutInCell="1" allowOverlap="1" wp14:anchorId="58562B57" wp14:editId="7CC984D7">
                  <wp:simplePos x="0" y="0"/>
                  <wp:positionH relativeFrom="page">
                    <wp:posOffset>-864236</wp:posOffset>
                  </wp:positionH>
                  <wp:positionV relativeFrom="page">
                    <wp:posOffset>-144146</wp:posOffset>
                  </wp:positionV>
                  <wp:extent cx="2948400" cy="957596"/>
                  <wp:effectExtent l="0" t="0" r="4350" b="0"/>
                  <wp:wrapNone/>
                  <wp:docPr id="1" name="Pil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48400" cy="957596"/>
                          </a:xfrm>
                          <a:prstGeom prst="rect">
                            <a:avLst/>
                          </a:prstGeom>
                          <a:noFill/>
                          <a:ln>
                            <a:noFill/>
                            <a:prstDash/>
                          </a:ln>
                        </pic:spPr>
                      </pic:pic>
                    </a:graphicData>
                  </a:graphic>
                </wp:anchor>
              </w:drawing>
            </w:r>
          </w:p>
        </w:tc>
        <w:tc>
          <w:tcPr>
            <w:tcW w:w="4009" w:type="dxa"/>
            <w:shd w:val="clear" w:color="auto" w:fill="auto"/>
            <w:tcMar>
              <w:top w:w="0" w:type="dxa"/>
              <w:left w:w="0" w:type="dxa"/>
              <w:bottom w:w="0" w:type="dxa"/>
              <w:right w:w="0" w:type="dxa"/>
            </w:tcMar>
          </w:tcPr>
          <w:p w14:paraId="17EFA7B5" w14:textId="77777777" w:rsidR="00890155" w:rsidRDefault="00890155">
            <w:pPr>
              <w:rPr>
                <w:sz w:val="20"/>
                <w:szCs w:val="20"/>
              </w:rPr>
            </w:pPr>
          </w:p>
          <w:p w14:paraId="6001954E" w14:textId="77777777" w:rsidR="00890155" w:rsidRDefault="00890155">
            <w:pPr>
              <w:rPr>
                <w:sz w:val="20"/>
                <w:szCs w:val="20"/>
              </w:rPr>
            </w:pPr>
          </w:p>
          <w:p w14:paraId="37C9C746" w14:textId="77777777" w:rsidR="00890155" w:rsidRDefault="00890155">
            <w:pPr>
              <w:rPr>
                <w:sz w:val="20"/>
                <w:szCs w:val="20"/>
              </w:rPr>
            </w:pPr>
          </w:p>
          <w:p w14:paraId="52EE9E85" w14:textId="77777777" w:rsidR="00890155" w:rsidRDefault="00890155">
            <w:pPr>
              <w:rPr>
                <w:sz w:val="20"/>
                <w:szCs w:val="20"/>
              </w:rPr>
            </w:pPr>
          </w:p>
          <w:p w14:paraId="27444935" w14:textId="77777777" w:rsidR="00890155" w:rsidRDefault="00890155">
            <w:pPr>
              <w:rPr>
                <w:sz w:val="20"/>
                <w:szCs w:val="20"/>
              </w:rPr>
            </w:pPr>
          </w:p>
          <w:p w14:paraId="01B93785" w14:textId="77777777" w:rsidR="00890155" w:rsidRDefault="00890155">
            <w:pPr>
              <w:rPr>
                <w:sz w:val="20"/>
                <w:szCs w:val="20"/>
              </w:rPr>
            </w:pPr>
          </w:p>
          <w:p w14:paraId="3993A4CF" w14:textId="77777777" w:rsidR="00890155" w:rsidRDefault="00890155">
            <w:pPr>
              <w:rPr>
                <w:sz w:val="20"/>
                <w:szCs w:val="20"/>
              </w:rPr>
            </w:pPr>
          </w:p>
          <w:p w14:paraId="70267B94" w14:textId="77777777" w:rsidR="00890155" w:rsidRDefault="00890155">
            <w:pPr>
              <w:rPr>
                <w:sz w:val="20"/>
                <w:szCs w:val="20"/>
              </w:rPr>
            </w:pPr>
          </w:p>
          <w:p w14:paraId="0F5FE091" w14:textId="77777777" w:rsidR="00890155" w:rsidRDefault="00890155">
            <w:pPr>
              <w:rPr>
                <w:sz w:val="20"/>
                <w:szCs w:val="20"/>
              </w:rPr>
            </w:pPr>
          </w:p>
          <w:p w14:paraId="6C36E1A1" w14:textId="77777777" w:rsidR="00890155" w:rsidRDefault="00890155">
            <w:pPr>
              <w:rPr>
                <w:sz w:val="20"/>
                <w:szCs w:val="20"/>
              </w:rPr>
            </w:pPr>
          </w:p>
        </w:tc>
      </w:tr>
      <w:tr w:rsidR="00890155" w14:paraId="29C38CB3" w14:textId="77777777">
        <w:trPr>
          <w:trHeight w:hRule="exact" w:val="1531"/>
        </w:trPr>
        <w:tc>
          <w:tcPr>
            <w:tcW w:w="5063" w:type="dxa"/>
            <w:shd w:val="clear" w:color="auto" w:fill="auto"/>
            <w:tcMar>
              <w:top w:w="0" w:type="dxa"/>
              <w:left w:w="0" w:type="dxa"/>
              <w:bottom w:w="0" w:type="dxa"/>
              <w:right w:w="0" w:type="dxa"/>
            </w:tcMar>
          </w:tcPr>
          <w:p w14:paraId="54ABC037" w14:textId="77777777" w:rsidR="00890155" w:rsidRDefault="006D5D1F">
            <w:r>
              <w:t>MINISTRI KÄSKKIRI</w:t>
            </w:r>
          </w:p>
        </w:tc>
        <w:tc>
          <w:tcPr>
            <w:tcW w:w="4009" w:type="dxa"/>
            <w:shd w:val="clear" w:color="auto" w:fill="auto"/>
            <w:tcMar>
              <w:top w:w="0" w:type="dxa"/>
              <w:left w:w="0" w:type="dxa"/>
              <w:bottom w:w="0" w:type="dxa"/>
              <w:right w:w="0" w:type="dxa"/>
            </w:tcMar>
          </w:tcPr>
          <w:p w14:paraId="5BF9EED2" w14:textId="77777777" w:rsidR="00890155" w:rsidRDefault="00890155"/>
          <w:p w14:paraId="1E4BDD43" w14:textId="77777777" w:rsidR="00890155" w:rsidRDefault="00890155"/>
          <w:p w14:paraId="5F740730" w14:textId="77777777" w:rsidR="00890155" w:rsidRDefault="00890155"/>
          <w:tbl>
            <w:tblPr>
              <w:tblW w:w="3965" w:type="dxa"/>
              <w:tblCellMar>
                <w:left w:w="10" w:type="dxa"/>
                <w:right w:w="10" w:type="dxa"/>
              </w:tblCellMar>
              <w:tblLook w:val="0000" w:firstRow="0" w:lastRow="0" w:firstColumn="0" w:lastColumn="0" w:noHBand="0" w:noVBand="0"/>
            </w:tblPr>
            <w:tblGrid>
              <w:gridCol w:w="1276"/>
              <w:gridCol w:w="2689"/>
            </w:tblGrid>
            <w:tr w:rsidR="00890155" w14:paraId="538536B2" w14:textId="77777777">
              <w:trPr>
                <w:trHeight w:val="281"/>
              </w:trPr>
              <w:tc>
                <w:tcPr>
                  <w:tcW w:w="1276" w:type="dxa"/>
                  <w:shd w:val="clear" w:color="auto" w:fill="auto"/>
                  <w:tcMar>
                    <w:top w:w="0" w:type="dxa"/>
                    <w:left w:w="108" w:type="dxa"/>
                    <w:bottom w:w="0" w:type="dxa"/>
                    <w:right w:w="108" w:type="dxa"/>
                  </w:tcMar>
                </w:tcPr>
                <w:p w14:paraId="0144B0F5" w14:textId="77777777" w:rsidR="00890155" w:rsidRDefault="006D5D1F">
                  <w:pPr>
                    <w:ind w:left="-108" w:right="-108"/>
                  </w:pPr>
                  <w:r>
                    <w:rPr>
                      <w:rFonts w:eastAsia="Times New Roman" w:cs="Arial"/>
                    </w:rPr>
                    <w:fldChar w:fldCharType="begin"/>
                  </w:r>
                  <w:r>
                    <w:rPr>
                      <w:rFonts w:eastAsia="Times New Roman" w:cs="Arial"/>
                    </w:rPr>
                    <w:instrText xml:space="preserve"> DOCPROPERTY "delta_regDateTime" </w:instrText>
                  </w:r>
                  <w:r>
                    <w:rPr>
                      <w:rFonts w:eastAsia="Times New Roman" w:cs="Arial"/>
                    </w:rPr>
                    <w:fldChar w:fldCharType="separate"/>
                  </w:r>
                  <w:r>
                    <w:rPr>
                      <w:rFonts w:eastAsia="Times New Roman" w:cs="Arial"/>
                    </w:rPr>
                    <w:t>{</w:t>
                  </w:r>
                  <w:proofErr w:type="spellStart"/>
                  <w:r>
                    <w:rPr>
                      <w:rFonts w:eastAsia="Times New Roman" w:cs="Arial"/>
                    </w:rPr>
                    <w:t>reg</w:t>
                  </w:r>
                  <w:proofErr w:type="spellEnd"/>
                  <w:r>
                    <w:rPr>
                      <w:rFonts w:eastAsia="Times New Roman" w:cs="Arial"/>
                    </w:rPr>
                    <w:t xml:space="preserve">. </w:t>
                  </w:r>
                  <w:proofErr w:type="spellStart"/>
                  <w:r>
                    <w:rPr>
                      <w:rFonts w:eastAsia="Times New Roman" w:cs="Arial"/>
                    </w:rPr>
                    <w:t>kpv</w:t>
                  </w:r>
                  <w:proofErr w:type="spellEnd"/>
                  <w:r>
                    <w:rPr>
                      <w:rFonts w:eastAsia="Times New Roman" w:cs="Arial"/>
                    </w:rPr>
                    <w:t>}</w:t>
                  </w:r>
                  <w:r>
                    <w:rPr>
                      <w:rFonts w:eastAsia="Times New Roman" w:cs="Arial"/>
                    </w:rPr>
                    <w:fldChar w:fldCharType="end"/>
                  </w:r>
                </w:p>
              </w:tc>
              <w:tc>
                <w:tcPr>
                  <w:tcW w:w="2689" w:type="dxa"/>
                  <w:shd w:val="clear" w:color="auto" w:fill="auto"/>
                  <w:tcMar>
                    <w:top w:w="0" w:type="dxa"/>
                    <w:left w:w="108" w:type="dxa"/>
                    <w:bottom w:w="0" w:type="dxa"/>
                    <w:right w:w="108" w:type="dxa"/>
                  </w:tcMar>
                </w:tcPr>
                <w:p w14:paraId="4345456D" w14:textId="77777777" w:rsidR="00890155" w:rsidRDefault="006D5D1F">
                  <w:pPr>
                    <w:ind w:right="-62"/>
                  </w:pPr>
                  <w:r>
                    <w:rPr>
                      <w:rFonts w:eastAsia="Times New Roman" w:cs="Arial"/>
                    </w:rPr>
                    <w:t xml:space="preserve">nr </w:t>
                  </w:r>
                  <w:r>
                    <w:rPr>
                      <w:rFonts w:eastAsia="Times New Roman" w:cs="Arial"/>
                    </w:rPr>
                    <w:fldChar w:fldCharType="begin"/>
                  </w:r>
                  <w:r>
                    <w:rPr>
                      <w:rFonts w:eastAsia="Times New Roman" w:cs="Arial"/>
                    </w:rPr>
                    <w:instrText xml:space="preserve"> DOCPROPERTY "delta_regNumber" </w:instrText>
                  </w:r>
                  <w:r>
                    <w:rPr>
                      <w:rFonts w:eastAsia="Times New Roman" w:cs="Arial"/>
                    </w:rPr>
                    <w:fldChar w:fldCharType="separate"/>
                  </w:r>
                  <w:r>
                    <w:rPr>
                      <w:rFonts w:eastAsia="Times New Roman" w:cs="Arial"/>
                    </w:rPr>
                    <w:t>{viit}</w:t>
                  </w:r>
                  <w:r>
                    <w:rPr>
                      <w:rFonts w:eastAsia="Times New Roman" w:cs="Arial"/>
                    </w:rPr>
                    <w:fldChar w:fldCharType="end"/>
                  </w:r>
                </w:p>
              </w:tc>
            </w:tr>
          </w:tbl>
          <w:p w14:paraId="389036A3" w14:textId="77777777" w:rsidR="00890155" w:rsidRDefault="00890155"/>
          <w:p w14:paraId="0F8CDB3E" w14:textId="77777777" w:rsidR="00890155" w:rsidRDefault="00890155"/>
        </w:tc>
      </w:tr>
    </w:tbl>
    <w:p w14:paraId="4DF98B30" w14:textId="77777777" w:rsidR="00890155" w:rsidRDefault="00890155">
      <w:pPr>
        <w:jc w:val="both"/>
        <w:rPr>
          <w:rFonts w:cs="Arial"/>
        </w:rPr>
      </w:pPr>
    </w:p>
    <w:p w14:paraId="795D9A4F" w14:textId="7C4B351A" w:rsidR="00890155" w:rsidRDefault="006D5D1F" w:rsidP="006F2F5F">
      <w:pPr>
        <w:jc w:val="both"/>
      </w:pPr>
      <w:r>
        <w:rPr>
          <w:rFonts w:cs="Arial"/>
          <w:b/>
        </w:rPr>
        <w:fldChar w:fldCharType="begin"/>
      </w:r>
      <w:r>
        <w:rPr>
          <w:rFonts w:cs="Arial"/>
          <w:b/>
        </w:rPr>
        <w:instrText xml:space="preserve"> DOCPROPERTY "delta_docName" </w:instrText>
      </w:r>
      <w:r>
        <w:rPr>
          <w:rFonts w:cs="Arial"/>
          <w:b/>
        </w:rPr>
        <w:fldChar w:fldCharType="separate"/>
      </w:r>
      <w:r w:rsidR="003F01FB">
        <w:rPr>
          <w:rFonts w:cs="Arial"/>
          <w:b/>
        </w:rPr>
        <w:t>Viljatusravi infosüsteemi loomise</w:t>
      </w:r>
      <w:r>
        <w:rPr>
          <w:rFonts w:cs="Arial"/>
          <w:b/>
        </w:rPr>
        <w:t xml:space="preserve"> </w:t>
      </w:r>
      <w:r w:rsidR="003F01FB" w:rsidRPr="00B6453F">
        <w:rPr>
          <w:rFonts w:cs="Arial"/>
          <w:b/>
        </w:rPr>
        <w:t>juht</w:t>
      </w:r>
      <w:r w:rsidR="00B6453F" w:rsidRPr="00B6453F">
        <w:rPr>
          <w:rFonts w:cs="Arial"/>
          <w:b/>
        </w:rPr>
        <w:t>rühma</w:t>
      </w:r>
      <w:r>
        <w:rPr>
          <w:rFonts w:cs="Arial"/>
          <w:b/>
        </w:rPr>
        <w:t xml:space="preserve"> moodustamine, ülesanded ja töökord</w:t>
      </w:r>
      <w:r>
        <w:rPr>
          <w:rFonts w:cs="Arial"/>
          <w:b/>
        </w:rPr>
        <w:fldChar w:fldCharType="end"/>
      </w:r>
    </w:p>
    <w:p w14:paraId="16F5BBCB" w14:textId="77777777" w:rsidR="00890155" w:rsidRDefault="00890155" w:rsidP="006F2F5F">
      <w:pPr>
        <w:jc w:val="both"/>
        <w:rPr>
          <w:rFonts w:cs="Arial"/>
        </w:rPr>
      </w:pPr>
    </w:p>
    <w:p w14:paraId="6C320E38" w14:textId="77777777" w:rsidR="00890155" w:rsidRDefault="00890155" w:rsidP="006F2F5F">
      <w:pPr>
        <w:jc w:val="both"/>
        <w:rPr>
          <w:rFonts w:cs="Arial"/>
        </w:rPr>
      </w:pPr>
    </w:p>
    <w:p w14:paraId="57587261" w14:textId="1596EB63" w:rsidR="00890155" w:rsidRDefault="006D5D1F" w:rsidP="006F2F5F">
      <w:pPr>
        <w:jc w:val="both"/>
      </w:pPr>
      <w:r w:rsidRPr="002B1A13">
        <w:rPr>
          <w:rFonts w:cs="Arial"/>
        </w:rPr>
        <w:t>Vabariigi Valitsuse seaduse § 46 l</w:t>
      </w:r>
      <w:r w:rsidR="00791CFE">
        <w:rPr>
          <w:rFonts w:cs="Arial"/>
        </w:rPr>
        <w:t>õike</w:t>
      </w:r>
      <w:r w:rsidRPr="002B1A13">
        <w:rPr>
          <w:rFonts w:cs="Arial"/>
        </w:rPr>
        <w:t> 6</w:t>
      </w:r>
      <w:r w:rsidR="00F95DD5" w:rsidRPr="002B1A13">
        <w:rPr>
          <w:rFonts w:cs="Arial"/>
        </w:rPr>
        <w:t xml:space="preserve"> ning</w:t>
      </w:r>
      <w:r w:rsidR="00376B8F">
        <w:rPr>
          <w:rFonts w:cs="Arial"/>
        </w:rPr>
        <w:t xml:space="preserve"> </w:t>
      </w:r>
      <w:r w:rsidR="00376B8F" w:rsidRPr="00376B8F">
        <w:rPr>
          <w:rFonts w:cs="Arial"/>
        </w:rPr>
        <w:t>Vabariigi Valitsuse 20. märtsi 2014. a määruse nr 42 „Sotsiaalministeeriumi põhimäärus“ §</w:t>
      </w:r>
      <w:r w:rsidR="003F01FB">
        <w:rPr>
          <w:rFonts w:cs="Arial"/>
        </w:rPr>
        <w:t> </w:t>
      </w:r>
      <w:r w:rsidR="00376B8F" w:rsidRPr="00376B8F">
        <w:rPr>
          <w:rFonts w:cs="Arial"/>
        </w:rPr>
        <w:t xml:space="preserve">20 lõigete 1 ja 3 </w:t>
      </w:r>
      <w:r w:rsidRPr="002B1A13">
        <w:rPr>
          <w:rFonts w:cs="Arial"/>
        </w:rPr>
        <w:t>alusel:</w:t>
      </w:r>
    </w:p>
    <w:p w14:paraId="7728CCC6" w14:textId="77777777" w:rsidR="00890155" w:rsidRDefault="00890155" w:rsidP="006F2F5F">
      <w:pPr>
        <w:jc w:val="both"/>
        <w:rPr>
          <w:rFonts w:cs="Arial"/>
        </w:rPr>
      </w:pPr>
    </w:p>
    <w:p w14:paraId="7344CA74" w14:textId="2F5E516D" w:rsidR="00890155" w:rsidRPr="00A03C88" w:rsidRDefault="006D5D1F" w:rsidP="00476DDD">
      <w:pPr>
        <w:numPr>
          <w:ilvl w:val="0"/>
          <w:numId w:val="1"/>
        </w:numPr>
        <w:ind w:left="709" w:hanging="709"/>
        <w:jc w:val="both"/>
      </w:pPr>
      <w:r w:rsidRPr="00A03C88">
        <w:rPr>
          <w:rFonts w:cs="Arial"/>
        </w:rPr>
        <w:t xml:space="preserve">Moodustan </w:t>
      </w:r>
      <w:r w:rsidR="003F01FB" w:rsidRPr="00A03C88">
        <w:rPr>
          <w:rFonts w:cs="Arial"/>
        </w:rPr>
        <w:t>viljatusravi infosüsteemi</w:t>
      </w:r>
      <w:r w:rsidRPr="00A03C88">
        <w:rPr>
          <w:rFonts w:cs="Arial"/>
          <w:shd w:val="clear" w:color="auto" w:fill="FFFFFF"/>
        </w:rPr>
        <w:t xml:space="preserve"> (edaspidi „</w:t>
      </w:r>
      <w:r w:rsidR="003F01FB" w:rsidRPr="00A03C88">
        <w:rPr>
          <w:rFonts w:cs="Arial"/>
          <w:shd w:val="clear" w:color="auto" w:fill="FFFFFF"/>
        </w:rPr>
        <w:t>infosüsteemi</w:t>
      </w:r>
      <w:r w:rsidRPr="00A03C88">
        <w:rPr>
          <w:rFonts w:cs="Arial"/>
          <w:shd w:val="clear" w:color="auto" w:fill="FFFFFF"/>
        </w:rPr>
        <w:t>“)</w:t>
      </w:r>
      <w:r w:rsidR="00BB6711" w:rsidRPr="00A03C88">
        <w:rPr>
          <w:rFonts w:cs="Arial"/>
          <w:shd w:val="clear" w:color="auto" w:fill="FFFFFF"/>
        </w:rPr>
        <w:t xml:space="preserve"> </w:t>
      </w:r>
      <w:r w:rsidR="00B6453F" w:rsidRPr="00A03C88">
        <w:rPr>
          <w:rFonts w:cs="Arial"/>
          <w:shd w:val="clear" w:color="auto" w:fill="FFFFFF"/>
        </w:rPr>
        <w:t>loomise</w:t>
      </w:r>
      <w:r w:rsidR="003E36B6" w:rsidRPr="00A03C88">
        <w:rPr>
          <w:rFonts w:cs="Arial"/>
          <w:shd w:val="clear" w:color="auto" w:fill="FFFFFF"/>
        </w:rPr>
        <w:t xml:space="preserve"> projekti</w:t>
      </w:r>
      <w:r w:rsidR="00B6453F" w:rsidRPr="00A03C88">
        <w:rPr>
          <w:rFonts w:cs="Arial"/>
          <w:shd w:val="clear" w:color="auto" w:fill="FFFFFF"/>
        </w:rPr>
        <w:t xml:space="preserve"> </w:t>
      </w:r>
      <w:r w:rsidR="003F01FB" w:rsidRPr="00A03C88">
        <w:rPr>
          <w:rFonts w:cs="Arial"/>
          <w:shd w:val="clear" w:color="auto" w:fill="FFFFFF"/>
        </w:rPr>
        <w:t>juht</w:t>
      </w:r>
      <w:r w:rsidR="00B6453F" w:rsidRPr="00A03C88">
        <w:rPr>
          <w:rFonts w:cs="Arial"/>
          <w:shd w:val="clear" w:color="auto" w:fill="FFFFFF"/>
        </w:rPr>
        <w:t>rühma</w:t>
      </w:r>
      <w:r w:rsidR="00DD1C99" w:rsidRPr="00A03C88">
        <w:rPr>
          <w:rFonts w:cs="Arial"/>
          <w:shd w:val="clear" w:color="auto" w:fill="FFFFFF"/>
        </w:rPr>
        <w:t xml:space="preserve"> (edaspidi „juhtrühm“)</w:t>
      </w:r>
      <w:r w:rsidRPr="00A03C88">
        <w:rPr>
          <w:rFonts w:cs="Arial"/>
        </w:rPr>
        <w:t xml:space="preserve">. </w:t>
      </w:r>
      <w:r w:rsidR="003F01FB" w:rsidRPr="00A03C88">
        <w:rPr>
          <w:rFonts w:cs="Arial"/>
        </w:rPr>
        <w:t>Juht</w:t>
      </w:r>
      <w:r w:rsidR="003E36B6" w:rsidRPr="00A03C88">
        <w:rPr>
          <w:rFonts w:cs="Arial"/>
        </w:rPr>
        <w:t xml:space="preserve">rühm </w:t>
      </w:r>
      <w:r w:rsidRPr="00A03C88">
        <w:rPr>
          <w:rFonts w:cs="Arial"/>
        </w:rPr>
        <w:t xml:space="preserve">on moodustatud </w:t>
      </w:r>
      <w:r w:rsidR="003E36B6" w:rsidRPr="00A03C88">
        <w:rPr>
          <w:rFonts w:cs="Arial"/>
        </w:rPr>
        <w:t>ajutiselt kuni viljatusravi infosüsteemi loomise projekti lõpuni</w:t>
      </w:r>
      <w:r w:rsidRPr="00A03C88">
        <w:rPr>
          <w:rFonts w:cs="Arial"/>
          <w:color w:val="0D0D0D"/>
        </w:rPr>
        <w:t>.</w:t>
      </w:r>
    </w:p>
    <w:p w14:paraId="3117AE2A" w14:textId="77777777" w:rsidR="00890155" w:rsidRDefault="00890155" w:rsidP="00476DDD">
      <w:pPr>
        <w:jc w:val="both"/>
        <w:rPr>
          <w:rFonts w:cs="Arial"/>
        </w:rPr>
      </w:pPr>
    </w:p>
    <w:p w14:paraId="74815BFE" w14:textId="3BF1812F" w:rsidR="00890155" w:rsidRDefault="006D5D1F" w:rsidP="00476DDD">
      <w:pPr>
        <w:numPr>
          <w:ilvl w:val="0"/>
          <w:numId w:val="1"/>
        </w:numPr>
        <w:ind w:left="709" w:hanging="709"/>
        <w:jc w:val="both"/>
      </w:pPr>
      <w:r>
        <w:rPr>
          <w:rFonts w:cs="Arial"/>
        </w:rPr>
        <w:t xml:space="preserve">Kinnitan </w:t>
      </w:r>
      <w:r w:rsidR="00A413BD" w:rsidRPr="003E36B6">
        <w:rPr>
          <w:rFonts w:cs="Arial"/>
        </w:rPr>
        <w:t>juht</w:t>
      </w:r>
      <w:r w:rsidR="003E36B6" w:rsidRPr="003E36B6">
        <w:rPr>
          <w:rFonts w:cs="Arial"/>
        </w:rPr>
        <w:t>rühma</w:t>
      </w:r>
      <w:r>
        <w:rPr>
          <w:rFonts w:cs="Arial"/>
        </w:rPr>
        <w:t xml:space="preserve"> järgmises koosseisus:</w:t>
      </w:r>
    </w:p>
    <w:p w14:paraId="4D6A6116" w14:textId="77777777" w:rsidR="0097008E" w:rsidRPr="0097008E" w:rsidRDefault="0097008E" w:rsidP="00476DDD">
      <w:pPr>
        <w:jc w:val="both"/>
      </w:pPr>
    </w:p>
    <w:p w14:paraId="21B31E34" w14:textId="5CD3C285" w:rsidR="00890155" w:rsidRPr="0030441A" w:rsidRDefault="00A413BD" w:rsidP="00476DDD">
      <w:pPr>
        <w:numPr>
          <w:ilvl w:val="1"/>
          <w:numId w:val="2"/>
        </w:numPr>
        <w:ind w:left="709" w:hanging="709"/>
        <w:jc w:val="both"/>
      </w:pPr>
      <w:r w:rsidRPr="003E36B6">
        <w:rPr>
          <w:rFonts w:cs="Arial"/>
        </w:rPr>
        <w:t>Juht</w:t>
      </w:r>
      <w:r w:rsidR="003E36B6" w:rsidRPr="003E36B6">
        <w:rPr>
          <w:rFonts w:cs="Arial"/>
        </w:rPr>
        <w:t xml:space="preserve">rühma </w:t>
      </w:r>
      <w:r w:rsidRPr="003E36B6">
        <w:rPr>
          <w:rFonts w:cs="Arial"/>
        </w:rPr>
        <w:t>juht</w:t>
      </w:r>
      <w:r w:rsidR="009A740A">
        <w:rPr>
          <w:rFonts w:cs="Arial"/>
        </w:rPr>
        <w:t xml:space="preserve"> on</w:t>
      </w:r>
      <w:r w:rsidR="006D5D1F">
        <w:rPr>
          <w:rFonts w:cs="Arial"/>
        </w:rPr>
        <w:t xml:space="preserve"> </w:t>
      </w:r>
      <w:r>
        <w:t>Sotsiaalministeeriumi asekantsler</w:t>
      </w:r>
      <w:r w:rsidR="006D5D1F">
        <w:rPr>
          <w:rFonts w:cs="Arial"/>
        </w:rPr>
        <w:t>.</w:t>
      </w:r>
    </w:p>
    <w:p w14:paraId="08116A64" w14:textId="77777777" w:rsidR="00B33AA6" w:rsidRPr="00B33AA6" w:rsidRDefault="00B33AA6" w:rsidP="00AC0A07">
      <w:pPr>
        <w:jc w:val="both"/>
      </w:pPr>
    </w:p>
    <w:p w14:paraId="3D4DA978" w14:textId="5C145838" w:rsidR="00890155" w:rsidRPr="00DD1C99" w:rsidRDefault="00A413BD" w:rsidP="00476DDD">
      <w:pPr>
        <w:numPr>
          <w:ilvl w:val="1"/>
          <w:numId w:val="2"/>
        </w:numPr>
        <w:ind w:left="709" w:hanging="709"/>
        <w:jc w:val="both"/>
      </w:pPr>
      <w:r w:rsidRPr="00DD1C99">
        <w:rPr>
          <w:rFonts w:cs="Arial"/>
        </w:rPr>
        <w:t>Juht</w:t>
      </w:r>
      <w:r w:rsidR="003E36B6" w:rsidRPr="00DD1C99">
        <w:rPr>
          <w:rFonts w:cs="Arial"/>
        </w:rPr>
        <w:t>rühma</w:t>
      </w:r>
      <w:r w:rsidR="006D5D1F" w:rsidRPr="00DD1C99">
        <w:rPr>
          <w:rFonts w:cs="Arial"/>
        </w:rPr>
        <w:t xml:space="preserve"> liikmed</w:t>
      </w:r>
      <w:r w:rsidR="00DD1C99">
        <w:rPr>
          <w:rFonts w:cs="Arial"/>
        </w:rPr>
        <w:t xml:space="preserve"> on järgmised eksperdid</w:t>
      </w:r>
      <w:r w:rsidR="006D5D1F" w:rsidRPr="00DD1C99">
        <w:rPr>
          <w:rFonts w:cs="Arial"/>
        </w:rPr>
        <w:t>:</w:t>
      </w:r>
    </w:p>
    <w:p w14:paraId="29573029" w14:textId="462BE6E7" w:rsidR="00681657" w:rsidRDefault="00681657" w:rsidP="00476DDD">
      <w:pPr>
        <w:numPr>
          <w:ilvl w:val="2"/>
          <w:numId w:val="2"/>
        </w:numPr>
        <w:jc w:val="both"/>
      </w:pPr>
      <w:r>
        <w:t xml:space="preserve">Agne </w:t>
      </w:r>
      <w:proofErr w:type="spellStart"/>
      <w:r>
        <w:t>Velthut</w:t>
      </w:r>
      <w:proofErr w:type="spellEnd"/>
      <w:r>
        <w:t xml:space="preserve">-Meikas, Tallinna Tehnikaülikooli dotsent ning Eesti </w:t>
      </w:r>
      <w:proofErr w:type="spellStart"/>
      <w:r>
        <w:t>bioeetika</w:t>
      </w:r>
      <w:proofErr w:type="spellEnd"/>
      <w:r>
        <w:t xml:space="preserve"> ja </w:t>
      </w:r>
      <w:proofErr w:type="spellStart"/>
      <w:r>
        <w:t>inimuuringute</w:t>
      </w:r>
      <w:proofErr w:type="spellEnd"/>
      <w:r>
        <w:t xml:space="preserve"> nõukogu liige;</w:t>
      </w:r>
    </w:p>
    <w:p w14:paraId="7384B55F" w14:textId="620C45FE" w:rsidR="006A58E1" w:rsidRDefault="006A58E1" w:rsidP="00476DDD">
      <w:pPr>
        <w:numPr>
          <w:ilvl w:val="2"/>
          <w:numId w:val="2"/>
        </w:numPr>
        <w:jc w:val="both"/>
      </w:pPr>
      <w:r w:rsidRPr="006A58E1">
        <w:t xml:space="preserve">Kai </w:t>
      </w:r>
      <w:proofErr w:type="spellStart"/>
      <w:r w:rsidRPr="006A58E1">
        <w:t>Haldre</w:t>
      </w:r>
      <w:proofErr w:type="spellEnd"/>
      <w:r>
        <w:t xml:space="preserve">, </w:t>
      </w:r>
      <w:r w:rsidRPr="006A58E1">
        <w:t>Eesti Viljatusravi ja Embrüoloogia Seltsi juhatuse</w:t>
      </w:r>
      <w:r>
        <w:t xml:space="preserve"> liige;</w:t>
      </w:r>
    </w:p>
    <w:p w14:paraId="4C3C7152" w14:textId="0BE6096D" w:rsidR="00681657" w:rsidRDefault="00681657" w:rsidP="00476DDD">
      <w:pPr>
        <w:numPr>
          <w:ilvl w:val="2"/>
          <w:numId w:val="2"/>
        </w:numPr>
        <w:jc w:val="both"/>
      </w:pPr>
      <w:r w:rsidRPr="00681657">
        <w:t xml:space="preserve">Krista </w:t>
      </w:r>
      <w:proofErr w:type="spellStart"/>
      <w:r w:rsidRPr="00681657">
        <w:t>Fisher</w:t>
      </w:r>
      <w:proofErr w:type="spellEnd"/>
      <w:r>
        <w:t>, Tartu Ülikool</w:t>
      </w:r>
      <w:r w:rsidR="00BE71A2">
        <w:t>, akadeemik</w:t>
      </w:r>
      <w:r>
        <w:t>;</w:t>
      </w:r>
    </w:p>
    <w:p w14:paraId="50DD4F9F" w14:textId="589DDE97" w:rsidR="006A58E1" w:rsidRDefault="006A58E1" w:rsidP="00476DDD">
      <w:pPr>
        <w:numPr>
          <w:ilvl w:val="2"/>
          <w:numId w:val="2"/>
        </w:numPr>
        <w:jc w:val="both"/>
      </w:pPr>
      <w:r>
        <w:t>Kristiina Rull, Tartu Ülikool (günekoloogia ja sünnitusabi), professor;</w:t>
      </w:r>
    </w:p>
    <w:p w14:paraId="08B0A1E6" w14:textId="7FA1C17F" w:rsidR="006A58E1" w:rsidRDefault="006A58E1" w:rsidP="00476DDD">
      <w:pPr>
        <w:numPr>
          <w:ilvl w:val="2"/>
          <w:numId w:val="2"/>
        </w:numPr>
        <w:jc w:val="both"/>
      </w:pPr>
      <w:r w:rsidRPr="006A58E1">
        <w:t>Kristjan Pomm</w:t>
      </w:r>
      <w:r>
        <w:t xml:space="preserve">, </w:t>
      </w:r>
      <w:r w:rsidRPr="006A58E1">
        <w:t>Eesti Viljatusravi ja Embrüoloogia Seltsi juhatuse liige</w:t>
      </w:r>
      <w:r>
        <w:t>;</w:t>
      </w:r>
    </w:p>
    <w:p w14:paraId="3FA7E85C" w14:textId="29F720C3" w:rsidR="00681657" w:rsidRDefault="00681657" w:rsidP="00476DDD">
      <w:pPr>
        <w:numPr>
          <w:ilvl w:val="2"/>
          <w:numId w:val="2"/>
        </w:numPr>
        <w:jc w:val="both"/>
      </w:pPr>
      <w:r>
        <w:t xml:space="preserve">Marge </w:t>
      </w:r>
      <w:proofErr w:type="spellStart"/>
      <w:r>
        <w:t>Martjak</w:t>
      </w:r>
      <w:proofErr w:type="spellEnd"/>
      <w:r w:rsidR="00BE71A2">
        <w:t>,</w:t>
      </w:r>
      <w:r>
        <w:t xml:space="preserve"> Ida-Tallinna Keskhaigla koepan</w:t>
      </w:r>
      <w:r w:rsidR="00BE71A2">
        <w:t>ga, juhataja ning</w:t>
      </w:r>
      <w:r>
        <w:t xml:space="preserve"> Euroopa Elundisiirdamise Komitee</w:t>
      </w:r>
      <w:r w:rsidR="00BE71A2">
        <w:t>,</w:t>
      </w:r>
      <w:r>
        <w:t xml:space="preserve"> </w:t>
      </w:r>
      <w:r w:rsidR="00BE71A2">
        <w:t>asepresident;</w:t>
      </w:r>
      <w:r>
        <w:t xml:space="preserve"> </w:t>
      </w:r>
    </w:p>
    <w:p w14:paraId="2B04CD0C" w14:textId="6BD483FF" w:rsidR="00BE71A2" w:rsidRDefault="00BE71A2" w:rsidP="00476DDD">
      <w:pPr>
        <w:numPr>
          <w:ilvl w:val="2"/>
          <w:numId w:val="2"/>
        </w:numPr>
        <w:jc w:val="both"/>
      </w:pPr>
      <w:r>
        <w:t>Margus Punab,</w:t>
      </w:r>
      <w:r w:rsidRPr="00BE71A2">
        <w:t xml:space="preserve"> </w:t>
      </w:r>
      <w:r>
        <w:t>Tartu Ülikool (</w:t>
      </w:r>
      <w:proofErr w:type="spellStart"/>
      <w:r>
        <w:t>androloogia</w:t>
      </w:r>
      <w:proofErr w:type="spellEnd"/>
      <w:r>
        <w:t>), professor</w:t>
      </w:r>
      <w:r w:rsidR="006A58E1">
        <w:t>;</w:t>
      </w:r>
    </w:p>
    <w:p w14:paraId="213E1E58" w14:textId="52D8BD0E" w:rsidR="00BE71A2" w:rsidRDefault="00BE71A2" w:rsidP="00476DDD">
      <w:pPr>
        <w:numPr>
          <w:ilvl w:val="2"/>
          <w:numId w:val="2"/>
        </w:numPr>
        <w:jc w:val="both"/>
      </w:pPr>
      <w:r>
        <w:t xml:space="preserve">Maris Laan, </w:t>
      </w:r>
      <w:r w:rsidR="00681657">
        <w:t>Tartu Ülikool (reproduktiivgeneetika)</w:t>
      </w:r>
      <w:r>
        <w:t>, a</w:t>
      </w:r>
      <w:r w:rsidR="00681657">
        <w:t>kadeemik</w:t>
      </w:r>
      <w:r w:rsidR="006A58E1">
        <w:t>;</w:t>
      </w:r>
    </w:p>
    <w:p w14:paraId="61CADA81" w14:textId="430F759A" w:rsidR="006A58E1" w:rsidRDefault="006A58E1" w:rsidP="00476DDD">
      <w:pPr>
        <w:numPr>
          <w:ilvl w:val="2"/>
          <w:numId w:val="2"/>
        </w:numPr>
        <w:jc w:val="both"/>
      </w:pPr>
      <w:r w:rsidRPr="006A58E1">
        <w:t xml:space="preserve">Merlin </w:t>
      </w:r>
      <w:proofErr w:type="spellStart"/>
      <w:r w:rsidRPr="006A58E1">
        <w:t>Pajuva</w:t>
      </w:r>
      <w:proofErr w:type="spellEnd"/>
      <w:r>
        <w:t xml:space="preserve">, </w:t>
      </w:r>
      <w:r w:rsidRPr="006A58E1">
        <w:t>Eesti Viljatusravi ja Embrüoloogia Seltsi juhatuse liige;</w:t>
      </w:r>
    </w:p>
    <w:p w14:paraId="44382D42" w14:textId="7D3127A5" w:rsidR="006A58E1" w:rsidRDefault="006A58E1" w:rsidP="00476DDD">
      <w:pPr>
        <w:numPr>
          <w:ilvl w:val="2"/>
          <w:numId w:val="2"/>
        </w:numPr>
        <w:jc w:val="both"/>
      </w:pPr>
      <w:r>
        <w:t xml:space="preserve">Olga </w:t>
      </w:r>
      <w:proofErr w:type="spellStart"/>
      <w:r>
        <w:t>Tšuiko</w:t>
      </w:r>
      <w:proofErr w:type="spellEnd"/>
      <w:r>
        <w:t xml:space="preserve">, </w:t>
      </w:r>
      <w:r w:rsidR="00681657">
        <w:t>Leuveni Katoliku Ülikool (reproduktiivmeditsiin)</w:t>
      </w:r>
      <w:r>
        <w:t>;</w:t>
      </w:r>
    </w:p>
    <w:p w14:paraId="58982CB2" w14:textId="77777777" w:rsidR="00B33AA6" w:rsidRDefault="00B33AA6" w:rsidP="00476DDD">
      <w:pPr>
        <w:jc w:val="both"/>
      </w:pPr>
    </w:p>
    <w:p w14:paraId="1B40933D" w14:textId="1F2B3B8C" w:rsidR="009D054B" w:rsidRDefault="0097008E" w:rsidP="00476DDD">
      <w:pPr>
        <w:pStyle w:val="Loendilik"/>
        <w:numPr>
          <w:ilvl w:val="1"/>
          <w:numId w:val="2"/>
        </w:numPr>
        <w:jc w:val="both"/>
      </w:pPr>
      <w:r>
        <w:t>Juhtrühma liikmed on järgmiste asutuste esindajad:</w:t>
      </w:r>
    </w:p>
    <w:p w14:paraId="0CE762BC" w14:textId="2BB1B4F9" w:rsidR="00DD1C99" w:rsidRDefault="0023163D" w:rsidP="00476DDD">
      <w:pPr>
        <w:numPr>
          <w:ilvl w:val="2"/>
          <w:numId w:val="2"/>
        </w:numPr>
        <w:ind w:left="709" w:hanging="709"/>
        <w:jc w:val="both"/>
      </w:pPr>
      <w:r w:rsidRPr="0023163D">
        <w:t>Andmekaitse</w:t>
      </w:r>
      <w:r w:rsidR="00793E19">
        <w:t xml:space="preserve"> I</w:t>
      </w:r>
      <w:r w:rsidRPr="0023163D">
        <w:t>nspektsioon</w:t>
      </w:r>
      <w:r w:rsidR="009718D0">
        <w:t>;</w:t>
      </w:r>
    </w:p>
    <w:p w14:paraId="6BB08477" w14:textId="0E8E9DAB" w:rsidR="004B61EB" w:rsidRPr="009D7A0F" w:rsidRDefault="00DD1C99" w:rsidP="00476DDD">
      <w:pPr>
        <w:numPr>
          <w:ilvl w:val="2"/>
          <w:numId w:val="2"/>
        </w:numPr>
        <w:ind w:left="709" w:hanging="709"/>
        <w:jc w:val="both"/>
      </w:pPr>
      <w:r w:rsidRPr="009D7A0F">
        <w:t xml:space="preserve">Sotsiaalministeeriumi </w:t>
      </w:r>
      <w:r w:rsidR="004B61EB" w:rsidRPr="009D7A0F">
        <w:t>asekantsler</w:t>
      </w:r>
      <w:r w:rsidR="00915966">
        <w:t>;</w:t>
      </w:r>
    </w:p>
    <w:p w14:paraId="2CC8BDFE" w14:textId="7C13075F" w:rsidR="00DD1C99" w:rsidRPr="009D7A0F" w:rsidRDefault="004B61EB" w:rsidP="00476DDD">
      <w:pPr>
        <w:numPr>
          <w:ilvl w:val="2"/>
          <w:numId w:val="2"/>
        </w:numPr>
        <w:ind w:left="709" w:hanging="709"/>
        <w:jc w:val="both"/>
      </w:pPr>
      <w:r w:rsidRPr="009D7A0F">
        <w:t xml:space="preserve">Sotsiaalministeeriumi </w:t>
      </w:r>
      <w:r w:rsidR="00DD1C99" w:rsidRPr="009D7A0F">
        <w:t>arendusosakon</w:t>
      </w:r>
      <w:r w:rsidR="0097008E" w:rsidRPr="009D7A0F">
        <w:t>d</w:t>
      </w:r>
      <w:r w:rsidR="00DD1C99" w:rsidRPr="009D7A0F">
        <w:t>;</w:t>
      </w:r>
    </w:p>
    <w:p w14:paraId="25F80C1C" w14:textId="2D9477FE" w:rsidR="00DD1C99" w:rsidRPr="009D7A0F" w:rsidRDefault="00DD1C99" w:rsidP="00476DDD">
      <w:pPr>
        <w:numPr>
          <w:ilvl w:val="2"/>
          <w:numId w:val="2"/>
        </w:numPr>
        <w:ind w:left="709" w:hanging="709"/>
        <w:jc w:val="both"/>
      </w:pPr>
      <w:r w:rsidRPr="009D7A0F">
        <w:t>Sotsiaalministeeriumi tervisesüsteemi arendamise osakon</w:t>
      </w:r>
      <w:r w:rsidR="0097008E" w:rsidRPr="009D7A0F">
        <w:t>d</w:t>
      </w:r>
      <w:r w:rsidRPr="009D7A0F">
        <w:t>;</w:t>
      </w:r>
    </w:p>
    <w:p w14:paraId="02A41D96" w14:textId="32207486" w:rsidR="00DD1C99" w:rsidRDefault="00DD1C99" w:rsidP="00476DDD">
      <w:pPr>
        <w:numPr>
          <w:ilvl w:val="2"/>
          <w:numId w:val="2"/>
        </w:numPr>
        <w:ind w:left="709" w:hanging="709"/>
        <w:jc w:val="both"/>
      </w:pPr>
      <w:r w:rsidRPr="00A413BD">
        <w:t>Ravimiame</w:t>
      </w:r>
      <w:r>
        <w:t>t;</w:t>
      </w:r>
    </w:p>
    <w:p w14:paraId="44C71480" w14:textId="2B3DB344" w:rsidR="00CC574A" w:rsidRDefault="00CC574A" w:rsidP="00476DDD">
      <w:pPr>
        <w:numPr>
          <w:ilvl w:val="2"/>
          <w:numId w:val="2"/>
        </w:numPr>
        <w:ind w:left="709" w:hanging="709"/>
        <w:jc w:val="both"/>
      </w:pPr>
      <w:r w:rsidRPr="00A413BD">
        <w:t>Tervise Arengu Instituu</w:t>
      </w:r>
      <w:r w:rsidR="0097008E">
        <w:t>t</w:t>
      </w:r>
      <w:r>
        <w:t>;</w:t>
      </w:r>
    </w:p>
    <w:p w14:paraId="516B8386" w14:textId="6838196A" w:rsidR="00CC574A" w:rsidRDefault="00CC574A" w:rsidP="00476DDD">
      <w:pPr>
        <w:numPr>
          <w:ilvl w:val="2"/>
          <w:numId w:val="2"/>
        </w:numPr>
        <w:ind w:left="709" w:hanging="709"/>
        <w:jc w:val="both"/>
      </w:pPr>
      <w:r>
        <w:t>Tervise ja Heaolu Infosüsteemide Keskus;</w:t>
      </w:r>
    </w:p>
    <w:p w14:paraId="504AA404" w14:textId="5E94663F" w:rsidR="00A413BD" w:rsidRPr="00A413BD" w:rsidRDefault="00A413BD" w:rsidP="00476DDD">
      <w:pPr>
        <w:numPr>
          <w:ilvl w:val="2"/>
          <w:numId w:val="2"/>
        </w:numPr>
        <w:ind w:left="709" w:hanging="709"/>
        <w:jc w:val="both"/>
      </w:pPr>
      <w:r>
        <w:t>Tervisekassa</w:t>
      </w:r>
      <w:r w:rsidR="00B170FB">
        <w:t>.</w:t>
      </w:r>
    </w:p>
    <w:p w14:paraId="14F957C1" w14:textId="77777777" w:rsidR="00890155" w:rsidRDefault="00890155" w:rsidP="00476DDD">
      <w:pPr>
        <w:ind w:left="709" w:hanging="709"/>
        <w:jc w:val="both"/>
        <w:rPr>
          <w:rFonts w:cs="Arial"/>
        </w:rPr>
      </w:pPr>
    </w:p>
    <w:p w14:paraId="68E80741" w14:textId="3910C931" w:rsidR="008E1E99" w:rsidRPr="008E1E99" w:rsidRDefault="003E36B6" w:rsidP="00476DDD">
      <w:pPr>
        <w:numPr>
          <w:ilvl w:val="0"/>
          <w:numId w:val="1"/>
        </w:numPr>
        <w:ind w:left="709" w:hanging="709"/>
        <w:jc w:val="both"/>
      </w:pPr>
      <w:r>
        <w:rPr>
          <w:rFonts w:cs="Arial"/>
          <w:color w:val="0D0D0D"/>
        </w:rPr>
        <w:t>Juhtrühma moodustamise eesmärk on tagada viljatusraviga seotud andmete dokumenteerimise korrastamine ning viljatusravi infosüsteemi loomine ja rakendamine.</w:t>
      </w:r>
    </w:p>
    <w:p w14:paraId="60765DD9" w14:textId="77777777" w:rsidR="008E1E99" w:rsidRDefault="008E1E99" w:rsidP="00476DDD">
      <w:pPr>
        <w:jc w:val="both"/>
      </w:pPr>
    </w:p>
    <w:p w14:paraId="12B74FA8" w14:textId="2FCBAA84" w:rsidR="00357C84" w:rsidRPr="00B304BE" w:rsidRDefault="008E1E99" w:rsidP="00476DDD">
      <w:pPr>
        <w:numPr>
          <w:ilvl w:val="0"/>
          <w:numId w:val="1"/>
        </w:numPr>
        <w:ind w:left="709" w:hanging="709"/>
        <w:jc w:val="both"/>
      </w:pPr>
      <w:r>
        <w:t>Juhtrühma ülesanded:</w:t>
      </w:r>
    </w:p>
    <w:p w14:paraId="45DA837C" w14:textId="5814D31D" w:rsidR="00B304BE" w:rsidRPr="00B304BE" w:rsidRDefault="00B304BE" w:rsidP="00476DDD">
      <w:pPr>
        <w:pStyle w:val="Loendilik"/>
        <w:numPr>
          <w:ilvl w:val="1"/>
          <w:numId w:val="10"/>
        </w:numPr>
        <w:jc w:val="both"/>
      </w:pPr>
      <w:r w:rsidRPr="00B304BE">
        <w:t xml:space="preserve">juhtida infosüsteemi loomist, tagades infosüsteemi loomise projekti eesmärkide saavutamine, infosüsteemi valmimine ja rakendamine, vastavalt </w:t>
      </w:r>
      <w:r w:rsidR="00A17EFF" w:rsidRPr="00B304BE">
        <w:t xml:space="preserve">Tervise Arengu Instituudi poolt koostatud </w:t>
      </w:r>
      <w:r w:rsidR="00A17EFF">
        <w:t xml:space="preserve">ja </w:t>
      </w:r>
      <w:r w:rsidRPr="00B304BE">
        <w:t>juhtrühmas heaks kiidetud tegevus- ja ajakavale;</w:t>
      </w:r>
    </w:p>
    <w:p w14:paraId="65D40281" w14:textId="1B4AC5B4" w:rsidR="00DB6A3F" w:rsidRPr="00DA76BC" w:rsidRDefault="000B57C3" w:rsidP="00476DDD">
      <w:pPr>
        <w:pStyle w:val="Loendilik"/>
        <w:numPr>
          <w:ilvl w:val="1"/>
          <w:numId w:val="10"/>
        </w:numPr>
        <w:jc w:val="both"/>
      </w:pPr>
      <w:r w:rsidRPr="003E7A36">
        <w:t xml:space="preserve">seirata </w:t>
      </w:r>
      <w:r w:rsidR="00CE6E12" w:rsidRPr="00CE6E12">
        <w:t>tegevus</w:t>
      </w:r>
      <w:r w:rsidR="00CE6E12">
        <w:t>te täitmist ja</w:t>
      </w:r>
      <w:r w:rsidR="00CE6E12" w:rsidRPr="00CE6E12">
        <w:t xml:space="preserve"> ajakava</w:t>
      </w:r>
      <w:r w:rsidR="00CE6E12">
        <w:t xml:space="preserve">s püsimist ning vajaduse korral </w:t>
      </w:r>
      <w:r w:rsidR="00047016">
        <w:t xml:space="preserve">tegevuste </w:t>
      </w:r>
      <w:r w:rsidR="00047016" w:rsidRPr="00DA76BC">
        <w:t>edukaks valmimiseks võtta kasutusele vajalikud meetmed;</w:t>
      </w:r>
    </w:p>
    <w:p w14:paraId="6FE87251" w14:textId="353B26A1" w:rsidR="008E1E99" w:rsidRPr="00F733BE" w:rsidRDefault="00690D0C" w:rsidP="00476DDD">
      <w:pPr>
        <w:pStyle w:val="Loendilik"/>
        <w:numPr>
          <w:ilvl w:val="1"/>
          <w:numId w:val="10"/>
        </w:numPr>
        <w:jc w:val="both"/>
      </w:pPr>
      <w:r w:rsidRPr="00DA76BC">
        <w:rPr>
          <w:rFonts w:cs="Arial"/>
          <w:shd w:val="clear" w:color="auto" w:fill="FFFFFF"/>
        </w:rPr>
        <w:t xml:space="preserve">anda ekspertsoovitusi infosüsteemi andmekoosseisu osas, mis võimaldavad </w:t>
      </w:r>
      <w:r w:rsidR="00DA76BC" w:rsidRPr="00DA76BC">
        <w:rPr>
          <w:rFonts w:cs="Arial"/>
          <w:shd w:val="clear" w:color="auto" w:fill="FFFFFF"/>
        </w:rPr>
        <w:t xml:space="preserve">jälgida </w:t>
      </w:r>
      <w:r w:rsidR="00803CFA" w:rsidRPr="00DA76BC">
        <w:rPr>
          <w:rFonts w:cs="Arial"/>
          <w:shd w:val="clear" w:color="auto" w:fill="FFFFFF"/>
        </w:rPr>
        <w:t xml:space="preserve">sugurakkude </w:t>
      </w:r>
      <w:r w:rsidR="00DA76BC" w:rsidRPr="00DA76BC">
        <w:rPr>
          <w:rFonts w:cs="Arial"/>
          <w:shd w:val="clear" w:color="auto" w:fill="FFFFFF"/>
        </w:rPr>
        <w:t xml:space="preserve">ja embrüote hankimise ja käitlemist, </w:t>
      </w:r>
      <w:r w:rsidRPr="00DA76BC">
        <w:rPr>
          <w:rFonts w:cs="Arial"/>
          <w:shd w:val="clear" w:color="auto" w:fill="FFFFFF"/>
        </w:rPr>
        <w:t>hinnata viljatusravi ravikvaliteeti ja kulutõhusust, teha aruandlust, statistikat ja teadustööd ning pakub teavet tervisepoliitika kujundamiseks;</w:t>
      </w:r>
    </w:p>
    <w:p w14:paraId="27605EDE" w14:textId="01A7B956" w:rsidR="00F733BE" w:rsidRPr="00DA76BC" w:rsidRDefault="00F733BE" w:rsidP="00476DDD">
      <w:pPr>
        <w:pStyle w:val="Loendilik"/>
        <w:numPr>
          <w:ilvl w:val="1"/>
          <w:numId w:val="10"/>
        </w:numPr>
        <w:jc w:val="both"/>
      </w:pPr>
      <w:r w:rsidRPr="00DA76BC">
        <w:rPr>
          <w:rFonts w:cs="Arial"/>
          <w:shd w:val="clear" w:color="auto" w:fill="FFFFFF"/>
        </w:rPr>
        <w:t>anda ekspertsoovitusi</w:t>
      </w:r>
      <w:r>
        <w:rPr>
          <w:rFonts w:cs="Arial"/>
          <w:shd w:val="clear" w:color="auto" w:fill="FFFFFF"/>
        </w:rPr>
        <w:t xml:space="preserve"> </w:t>
      </w:r>
      <w:r w:rsidRPr="00DA76BC">
        <w:rPr>
          <w:rFonts w:cs="Arial"/>
          <w:shd w:val="clear" w:color="auto" w:fill="FFFFFF"/>
        </w:rPr>
        <w:t>infosüsteemi</w:t>
      </w:r>
      <w:r w:rsidR="00186A92">
        <w:rPr>
          <w:rFonts w:cs="Arial"/>
          <w:shd w:val="clear" w:color="auto" w:fill="FFFFFF"/>
        </w:rPr>
        <w:t xml:space="preserve"> jaoks vajalike</w:t>
      </w:r>
      <w:r>
        <w:rPr>
          <w:rFonts w:cs="Arial"/>
          <w:shd w:val="clear" w:color="auto" w:fill="FFFFFF"/>
        </w:rPr>
        <w:t xml:space="preserve"> mõistete ja definitsioonide </w:t>
      </w:r>
      <w:r w:rsidRPr="00DA76BC">
        <w:rPr>
          <w:rFonts w:cs="Arial"/>
          <w:shd w:val="clear" w:color="auto" w:fill="FFFFFF"/>
        </w:rPr>
        <w:t>osas</w:t>
      </w:r>
      <w:r>
        <w:rPr>
          <w:rFonts w:cs="Arial"/>
          <w:shd w:val="clear" w:color="auto" w:fill="FFFFFF"/>
        </w:rPr>
        <w:t>;</w:t>
      </w:r>
    </w:p>
    <w:p w14:paraId="3E729A6F" w14:textId="77777777" w:rsidR="00EA28A7" w:rsidRDefault="00EA28A7" w:rsidP="00EA28A7">
      <w:pPr>
        <w:pStyle w:val="Loendilik"/>
        <w:numPr>
          <w:ilvl w:val="1"/>
          <w:numId w:val="10"/>
        </w:numPr>
        <w:jc w:val="both"/>
        <w:textAlignment w:val="auto"/>
      </w:pPr>
      <w:r>
        <w:rPr>
          <w:rFonts w:cs="Arial"/>
          <w:shd w:val="clear" w:color="auto" w:fill="FFFFFF"/>
        </w:rPr>
        <w:t>anda ekspertsoovitusi infosüsteemi tehniliseks arendamiseks ja töö korraldamiseks, arvestades seejuures riiklikke strateegilisi suundi, mille osas antakse otsustamiseks sisend e-tervise juhtkomisjonile;</w:t>
      </w:r>
    </w:p>
    <w:p w14:paraId="3B9B5317" w14:textId="5FEDFC00" w:rsidR="00986970" w:rsidRPr="00DA76BC" w:rsidRDefault="00986970" w:rsidP="00476DDD">
      <w:pPr>
        <w:pStyle w:val="Loendilik"/>
        <w:numPr>
          <w:ilvl w:val="1"/>
          <w:numId w:val="10"/>
        </w:numPr>
        <w:jc w:val="both"/>
      </w:pPr>
      <w:r w:rsidRPr="00090B5B">
        <w:t>anda sisendit ja nõustada infosüsteemi loomiseks vajalike õigusaktide muudatuste tegemisel</w:t>
      </w:r>
      <w:r>
        <w:t xml:space="preserve">, arvestades </w:t>
      </w:r>
      <w:r w:rsidR="004945E5">
        <w:t xml:space="preserve">seejuures </w:t>
      </w:r>
      <w:r>
        <w:t xml:space="preserve">tehnilist lahendust ja </w:t>
      </w:r>
      <w:r>
        <w:rPr>
          <w:rFonts w:cs="Arial"/>
          <w:shd w:val="clear" w:color="auto" w:fill="FFFFFF"/>
        </w:rPr>
        <w:t xml:space="preserve">riiklikke </w:t>
      </w:r>
      <w:r w:rsidR="00B745F7">
        <w:rPr>
          <w:rFonts w:cs="Arial"/>
          <w:shd w:val="clear" w:color="auto" w:fill="FFFFFF"/>
        </w:rPr>
        <w:t>strateegilisi suundi</w:t>
      </w:r>
      <w:r>
        <w:rPr>
          <w:rFonts w:cs="Arial"/>
          <w:shd w:val="clear" w:color="auto" w:fill="FFFFFF"/>
        </w:rPr>
        <w:t>.</w:t>
      </w:r>
    </w:p>
    <w:p w14:paraId="58F15BF1" w14:textId="77777777" w:rsidR="001A176B" w:rsidRDefault="001A176B" w:rsidP="00476DDD">
      <w:pPr>
        <w:jc w:val="both"/>
      </w:pPr>
    </w:p>
    <w:p w14:paraId="0B2C6FB5" w14:textId="052324AA" w:rsidR="008E1E99" w:rsidRDefault="008E1E99" w:rsidP="00476DDD">
      <w:pPr>
        <w:numPr>
          <w:ilvl w:val="0"/>
          <w:numId w:val="10"/>
        </w:numPr>
        <w:ind w:left="709" w:hanging="709"/>
        <w:jc w:val="both"/>
      </w:pPr>
      <w:r>
        <w:t>Juhtrühma õ</w:t>
      </w:r>
      <w:r w:rsidR="00382478">
        <w:t>igused</w:t>
      </w:r>
      <w:r w:rsidR="00F528D8">
        <w:t xml:space="preserve"> on</w:t>
      </w:r>
      <w:r>
        <w:t>:</w:t>
      </w:r>
    </w:p>
    <w:p w14:paraId="5BB46DD8" w14:textId="28146E1F" w:rsidR="008E1E99" w:rsidRDefault="008E1E99" w:rsidP="00476DDD">
      <w:pPr>
        <w:pStyle w:val="Loendilik"/>
        <w:numPr>
          <w:ilvl w:val="1"/>
          <w:numId w:val="10"/>
        </w:numPr>
        <w:jc w:val="both"/>
      </w:pPr>
      <w:r>
        <w:t>saada vajalikku infot juhtrühma kogu töös osalemiseks;</w:t>
      </w:r>
    </w:p>
    <w:p w14:paraId="3D56C310" w14:textId="5ABBBE29" w:rsidR="008E1E99" w:rsidRDefault="008E1E99" w:rsidP="00476DDD">
      <w:pPr>
        <w:pStyle w:val="Loendilik"/>
        <w:numPr>
          <w:ilvl w:val="1"/>
          <w:numId w:val="10"/>
        </w:numPr>
        <w:jc w:val="both"/>
      </w:pPr>
      <w:r>
        <w:t>teha põhjendatud ettepanekuid juhtrühma koosoleku kokkukutsumiseks;</w:t>
      </w:r>
    </w:p>
    <w:p w14:paraId="1ED73AE2" w14:textId="23B19006" w:rsidR="00382478" w:rsidRDefault="008E1E99" w:rsidP="00476DDD">
      <w:pPr>
        <w:pStyle w:val="Loendilik"/>
        <w:numPr>
          <w:ilvl w:val="1"/>
          <w:numId w:val="10"/>
        </w:numPr>
        <w:jc w:val="both"/>
      </w:pPr>
      <w:r>
        <w:t>teha ettepanekuid täiendavate ekspertide ja huvigruppide esindajate kaasamiseks juhtrühma koosolekutele ja seisukohtade kujundamisse.</w:t>
      </w:r>
    </w:p>
    <w:p w14:paraId="0FAD994D" w14:textId="77777777" w:rsidR="00890155" w:rsidRDefault="00890155" w:rsidP="00476DDD">
      <w:pPr>
        <w:ind w:left="709" w:hanging="709"/>
        <w:jc w:val="both"/>
        <w:rPr>
          <w:rFonts w:cs="Arial"/>
        </w:rPr>
      </w:pPr>
    </w:p>
    <w:p w14:paraId="11DEC8F0" w14:textId="048CEE86" w:rsidR="00890155" w:rsidRDefault="006D5D1F" w:rsidP="00476DDD">
      <w:pPr>
        <w:numPr>
          <w:ilvl w:val="0"/>
          <w:numId w:val="10"/>
        </w:numPr>
        <w:ind w:left="709" w:hanging="709"/>
        <w:jc w:val="both"/>
        <w:rPr>
          <w:rFonts w:cs="Arial"/>
        </w:rPr>
      </w:pPr>
      <w:r>
        <w:rPr>
          <w:rFonts w:cs="Arial"/>
        </w:rPr>
        <w:t xml:space="preserve">Kinnitan </w:t>
      </w:r>
      <w:r w:rsidR="00A6041E" w:rsidRPr="0080020D">
        <w:rPr>
          <w:rFonts w:cs="Arial"/>
        </w:rPr>
        <w:t>juht</w:t>
      </w:r>
      <w:r w:rsidR="00F528D8" w:rsidRPr="0080020D">
        <w:rPr>
          <w:rFonts w:cs="Arial"/>
        </w:rPr>
        <w:t>rühma</w:t>
      </w:r>
      <w:r w:rsidRPr="0080020D">
        <w:rPr>
          <w:rFonts w:cs="Arial"/>
        </w:rPr>
        <w:t xml:space="preserve"> töökorra</w:t>
      </w:r>
      <w:r>
        <w:rPr>
          <w:rFonts w:cs="Arial"/>
        </w:rPr>
        <w:t xml:space="preserve"> järgmiselt:</w:t>
      </w:r>
    </w:p>
    <w:p w14:paraId="13967D42" w14:textId="225134CC" w:rsidR="00F528D8" w:rsidRDefault="00F528D8" w:rsidP="00476DDD">
      <w:pPr>
        <w:pStyle w:val="Loendilik"/>
        <w:numPr>
          <w:ilvl w:val="1"/>
          <w:numId w:val="10"/>
        </w:numPr>
        <w:ind w:left="709" w:hanging="709"/>
        <w:jc w:val="both"/>
        <w:rPr>
          <w:rFonts w:cs="Arial"/>
        </w:rPr>
      </w:pPr>
      <w:r>
        <w:rPr>
          <w:rFonts w:cs="Arial"/>
        </w:rPr>
        <w:t>juhtrühma</w:t>
      </w:r>
      <w:r w:rsidRPr="00F528D8">
        <w:rPr>
          <w:rFonts w:cs="Arial"/>
        </w:rPr>
        <w:t xml:space="preserve"> töövorm on koosolek ja e-posti teel suhtlemine. Koosolek võib toimuda ka elektroonilisi sidevahendeid kasutades. Elektroonilisi sidevahendeid kasutades toimunud koosolekule kehtivad käesolevas dokumendis esitatud nõuded;</w:t>
      </w:r>
    </w:p>
    <w:p w14:paraId="79FFC949" w14:textId="334A1080" w:rsidR="008D13F1" w:rsidRDefault="008D13F1" w:rsidP="00476DDD">
      <w:pPr>
        <w:pStyle w:val="Loendilik"/>
        <w:numPr>
          <w:ilvl w:val="1"/>
          <w:numId w:val="10"/>
        </w:numPr>
        <w:ind w:left="709" w:hanging="709"/>
        <w:jc w:val="both"/>
        <w:rPr>
          <w:rFonts w:cs="Arial"/>
        </w:rPr>
      </w:pPr>
      <w:r w:rsidRPr="008D13F1">
        <w:rPr>
          <w:rFonts w:cs="Arial"/>
        </w:rPr>
        <w:t xml:space="preserve">koosolek toimub vastavalt vajadusele, vähemalt kord kvartalis. Koosolekuks sobilik aeg lepitakse eelnevalt kokku </w:t>
      </w:r>
      <w:r>
        <w:rPr>
          <w:rFonts w:cs="Arial"/>
        </w:rPr>
        <w:t>juhtrühma</w:t>
      </w:r>
      <w:r w:rsidRPr="008D13F1">
        <w:rPr>
          <w:rFonts w:cs="Arial"/>
        </w:rPr>
        <w:t xml:space="preserve"> liikmetega;</w:t>
      </w:r>
    </w:p>
    <w:p w14:paraId="25FE0352" w14:textId="3EE099C2" w:rsidR="008D13F1" w:rsidRDefault="008D13F1" w:rsidP="00476DDD">
      <w:pPr>
        <w:pStyle w:val="Loendilik"/>
        <w:numPr>
          <w:ilvl w:val="1"/>
          <w:numId w:val="10"/>
        </w:numPr>
        <w:ind w:left="709" w:hanging="709"/>
        <w:jc w:val="both"/>
        <w:rPr>
          <w:rFonts w:cs="Arial"/>
        </w:rPr>
      </w:pPr>
      <w:r>
        <w:rPr>
          <w:rFonts w:cs="Arial"/>
        </w:rPr>
        <w:t>juhtrühma</w:t>
      </w:r>
      <w:r w:rsidRPr="008D13F1">
        <w:rPr>
          <w:rFonts w:cs="Arial"/>
        </w:rPr>
        <w:t xml:space="preserve"> koosoleku kutsub kokku </w:t>
      </w:r>
      <w:r>
        <w:rPr>
          <w:rFonts w:cs="Arial"/>
        </w:rPr>
        <w:t xml:space="preserve">juhtrühma </w:t>
      </w:r>
      <w:r w:rsidRPr="008D13F1">
        <w:rPr>
          <w:rFonts w:cs="Arial"/>
        </w:rPr>
        <w:t xml:space="preserve">juht või </w:t>
      </w:r>
      <w:r>
        <w:rPr>
          <w:rFonts w:cs="Arial"/>
        </w:rPr>
        <w:t>juhtrühma</w:t>
      </w:r>
      <w:r w:rsidRPr="008D13F1">
        <w:rPr>
          <w:rFonts w:cs="Arial"/>
        </w:rPr>
        <w:t xml:space="preserve"> teenindava struktuuriüksuse esindaja elektrooniliselt edastatava teatega märkides ära koosoleku toimumise aja ja koha ning koosoleku päevakorra. Kutse koos koosolekuks vajalike materjalidega saadetakse liikmetele vähemalt viis tööpäeva enne koosoleku toimumise aega, välja arvatud juhul, kui </w:t>
      </w:r>
      <w:r>
        <w:rPr>
          <w:rFonts w:cs="Arial"/>
        </w:rPr>
        <w:t>juhtrühm</w:t>
      </w:r>
      <w:r w:rsidRPr="008D13F1">
        <w:rPr>
          <w:rFonts w:cs="Arial"/>
        </w:rPr>
        <w:t xml:space="preserve"> on teisiti kokku leppinud;</w:t>
      </w:r>
    </w:p>
    <w:p w14:paraId="06728B94" w14:textId="5551F23A" w:rsidR="008D13F1" w:rsidRDefault="008D13F1" w:rsidP="00476DDD">
      <w:pPr>
        <w:pStyle w:val="Loendilik"/>
        <w:numPr>
          <w:ilvl w:val="1"/>
          <w:numId w:val="10"/>
        </w:numPr>
        <w:ind w:left="709" w:hanging="709"/>
        <w:jc w:val="both"/>
        <w:rPr>
          <w:rFonts w:cs="Arial"/>
        </w:rPr>
      </w:pPr>
      <w:r w:rsidRPr="008D13F1">
        <w:rPr>
          <w:rFonts w:cs="Arial"/>
        </w:rPr>
        <w:t xml:space="preserve">koosolekut juhatab </w:t>
      </w:r>
      <w:r>
        <w:rPr>
          <w:rFonts w:cs="Arial"/>
        </w:rPr>
        <w:t>juhtrühma</w:t>
      </w:r>
      <w:r w:rsidRPr="008D13F1">
        <w:rPr>
          <w:rFonts w:cs="Arial"/>
        </w:rPr>
        <w:t xml:space="preserve"> juht, </w:t>
      </w:r>
      <w:r w:rsidR="009E46F4">
        <w:rPr>
          <w:rFonts w:cs="Arial"/>
        </w:rPr>
        <w:t xml:space="preserve">viimase </w:t>
      </w:r>
      <w:r w:rsidRPr="008D13F1">
        <w:rPr>
          <w:rFonts w:cs="Arial"/>
        </w:rPr>
        <w:t xml:space="preserve">äraolekul </w:t>
      </w:r>
      <w:r w:rsidR="009E46F4">
        <w:rPr>
          <w:rFonts w:cs="Arial"/>
        </w:rPr>
        <w:t>tema</w:t>
      </w:r>
      <w:r w:rsidRPr="008D13F1">
        <w:rPr>
          <w:rFonts w:cs="Arial"/>
        </w:rPr>
        <w:t xml:space="preserve"> määratud asendaja;</w:t>
      </w:r>
    </w:p>
    <w:p w14:paraId="2C422BEA" w14:textId="669B15F4" w:rsidR="009E46F4" w:rsidRPr="009E46F4" w:rsidRDefault="008D13F1" w:rsidP="00476DDD">
      <w:pPr>
        <w:pStyle w:val="Loendilik"/>
        <w:numPr>
          <w:ilvl w:val="1"/>
          <w:numId w:val="10"/>
        </w:numPr>
        <w:ind w:left="709" w:hanging="709"/>
        <w:jc w:val="both"/>
        <w:rPr>
          <w:rFonts w:cs="Arial"/>
        </w:rPr>
      </w:pPr>
      <w:r>
        <w:rPr>
          <w:rFonts w:cs="Arial"/>
        </w:rPr>
        <w:t>juhtrühma</w:t>
      </w:r>
      <w:r w:rsidRPr="008D13F1">
        <w:rPr>
          <w:rFonts w:cs="Arial"/>
        </w:rPr>
        <w:t xml:space="preserve"> otsused tehakse konsensuse alusel. Konsensuse puudumisel tehakse otsus </w:t>
      </w:r>
      <w:r w:rsidR="009E46F4">
        <w:rPr>
          <w:rFonts w:cs="Arial"/>
        </w:rPr>
        <w:t>liht</w:t>
      </w:r>
      <w:r w:rsidRPr="008D13F1">
        <w:rPr>
          <w:rFonts w:cs="Arial"/>
        </w:rPr>
        <w:t>häälteenamuse</w:t>
      </w:r>
      <w:r w:rsidR="009E46F4">
        <w:rPr>
          <w:rFonts w:cs="Arial"/>
        </w:rPr>
        <w:t>ga. Häälte võrdse jagunemise korral otsustab koosoleku juhataja</w:t>
      </w:r>
      <w:r w:rsidRPr="008D13F1">
        <w:rPr>
          <w:rFonts w:cs="Arial"/>
        </w:rPr>
        <w:t>;</w:t>
      </w:r>
    </w:p>
    <w:p w14:paraId="4DE5779A" w14:textId="7A8B63A1" w:rsidR="009E46F4" w:rsidRPr="006F2F5F" w:rsidRDefault="009E46F4" w:rsidP="00476DDD">
      <w:pPr>
        <w:pStyle w:val="Loendilik"/>
        <w:numPr>
          <w:ilvl w:val="1"/>
          <w:numId w:val="10"/>
        </w:numPr>
        <w:ind w:left="709" w:hanging="709"/>
        <w:jc w:val="both"/>
      </w:pPr>
      <w:r>
        <w:t>juhtrühm</w:t>
      </w:r>
      <w:r w:rsidRPr="006F2F5F">
        <w:t xml:space="preserve"> on otsustusvõimeline, kui koosolekust võtab osa üle poole </w:t>
      </w:r>
      <w:r>
        <w:t>juhtrühma</w:t>
      </w:r>
      <w:r w:rsidRPr="006F2F5F">
        <w:t xml:space="preserve"> liikmetest.</w:t>
      </w:r>
    </w:p>
    <w:p w14:paraId="4AECD11A" w14:textId="21A64D8D" w:rsidR="008D13F1" w:rsidRDefault="008D13F1" w:rsidP="00476DDD">
      <w:pPr>
        <w:pStyle w:val="Loendilik"/>
        <w:numPr>
          <w:ilvl w:val="1"/>
          <w:numId w:val="10"/>
        </w:numPr>
        <w:ind w:left="709" w:hanging="709"/>
        <w:jc w:val="both"/>
        <w:rPr>
          <w:rFonts w:cs="Arial"/>
        </w:rPr>
      </w:pPr>
      <w:r>
        <w:rPr>
          <w:rFonts w:cs="Arial"/>
        </w:rPr>
        <w:t>juhtrühma</w:t>
      </w:r>
      <w:r w:rsidRPr="008D13F1">
        <w:rPr>
          <w:rFonts w:cs="Arial"/>
        </w:rPr>
        <w:t xml:space="preserve"> koosolekute käigus lepitakse kokku ülesannete täitmise tähtajad koos vastutajatega ja fikseeritakse protokollis;</w:t>
      </w:r>
    </w:p>
    <w:p w14:paraId="798E1291" w14:textId="3579905A" w:rsidR="007D6771" w:rsidRDefault="007D6771" w:rsidP="00476DDD">
      <w:pPr>
        <w:pStyle w:val="Loendilik"/>
        <w:numPr>
          <w:ilvl w:val="1"/>
          <w:numId w:val="10"/>
        </w:numPr>
        <w:ind w:left="709" w:hanging="709"/>
        <w:jc w:val="both"/>
        <w:rPr>
          <w:rFonts w:cs="Arial"/>
        </w:rPr>
      </w:pPr>
      <w:r w:rsidRPr="007D6771">
        <w:rPr>
          <w:rFonts w:cs="Arial"/>
        </w:rPr>
        <w:t xml:space="preserve">koosolekud salvestatakse ja protokollitakse, protokolli allkirjastab selle koostanud isik ja </w:t>
      </w:r>
      <w:r w:rsidR="009E46F4">
        <w:rPr>
          <w:rFonts w:cs="Arial"/>
        </w:rPr>
        <w:t>juhtrühma</w:t>
      </w:r>
      <w:r w:rsidRPr="007D6771">
        <w:rPr>
          <w:rFonts w:cs="Arial"/>
        </w:rPr>
        <w:t xml:space="preserve"> juht. Koosoleku protokoll edastatakse liikmetele elektroonilises vormis 14 tööpäeva jooksul arvates koosoleku toimumisest, misjärel on liikmetel on õigus teha viie tööpäeva jooksul ettepanekuid protokolli täiendamiseks ja muutmiseks. Digitaalselt allkirjastatud protokoll registreeritakse dokumendihaldusprogrammis DELTA;</w:t>
      </w:r>
    </w:p>
    <w:p w14:paraId="58BFE394" w14:textId="77777777" w:rsidR="000B337D" w:rsidRDefault="009E46F4" w:rsidP="000B337D">
      <w:pPr>
        <w:pStyle w:val="Loendilik"/>
        <w:numPr>
          <w:ilvl w:val="1"/>
          <w:numId w:val="10"/>
        </w:numPr>
        <w:ind w:left="709" w:hanging="709"/>
        <w:jc w:val="both"/>
        <w:rPr>
          <w:rFonts w:cs="Arial"/>
        </w:rPr>
      </w:pPr>
      <w:r>
        <w:rPr>
          <w:rFonts w:cs="Arial"/>
        </w:rPr>
        <w:t>juhtrühma</w:t>
      </w:r>
      <w:r w:rsidRPr="009E46F4">
        <w:rPr>
          <w:rFonts w:cs="Arial"/>
        </w:rPr>
        <w:t xml:space="preserve"> koosoleku protokollidele ja otsustele juurdepääsu võimaldamisel lähtutakse avaliku teabe seadusest ja andmekaitset reguleerivatest õigusaktidest;</w:t>
      </w:r>
    </w:p>
    <w:p w14:paraId="51389AE3" w14:textId="30DE3C66" w:rsidR="009E46F4" w:rsidRPr="000B337D" w:rsidRDefault="009E46F4" w:rsidP="000B337D">
      <w:pPr>
        <w:pStyle w:val="Loendilik"/>
        <w:numPr>
          <w:ilvl w:val="1"/>
          <w:numId w:val="10"/>
        </w:numPr>
        <w:ind w:left="709" w:hanging="709"/>
        <w:jc w:val="both"/>
        <w:rPr>
          <w:rFonts w:cs="Arial"/>
        </w:rPr>
      </w:pPr>
      <w:r w:rsidRPr="000B337D">
        <w:rPr>
          <w:rFonts w:cs="Arial"/>
        </w:rPr>
        <w:t>juhtrühma liige teavitab koosoleku kutse saatjat osalemisest või mitteosalemisest kolme päeva jooksul kutse saamisest arvates.</w:t>
      </w:r>
    </w:p>
    <w:p w14:paraId="0A388D0E" w14:textId="3341E993" w:rsidR="00E10814" w:rsidRPr="009E46F4" w:rsidRDefault="009E46F4" w:rsidP="00476DDD">
      <w:pPr>
        <w:pStyle w:val="Loendilik"/>
        <w:numPr>
          <w:ilvl w:val="1"/>
          <w:numId w:val="10"/>
        </w:numPr>
        <w:ind w:left="709" w:hanging="709"/>
        <w:jc w:val="both"/>
        <w:rPr>
          <w:rFonts w:cs="Arial"/>
        </w:rPr>
      </w:pPr>
      <w:r w:rsidRPr="009E46F4">
        <w:t>Juhtrühma töös</w:t>
      </w:r>
      <w:r w:rsidR="006F2F5F" w:rsidRPr="009E46F4">
        <w:t xml:space="preserve"> osalemise eest tasu ei maksta.</w:t>
      </w:r>
    </w:p>
    <w:p w14:paraId="16855038" w14:textId="136334A3" w:rsidR="006F2F5F" w:rsidRDefault="006F2F5F" w:rsidP="00476DDD">
      <w:pPr>
        <w:ind w:left="709" w:hanging="709"/>
        <w:jc w:val="both"/>
        <w:rPr>
          <w:rFonts w:cs="Arial"/>
        </w:rPr>
      </w:pPr>
    </w:p>
    <w:p w14:paraId="376FD9BA" w14:textId="376759FB" w:rsidR="00A6041E" w:rsidRPr="00A6041E" w:rsidRDefault="00A6041E" w:rsidP="00476DDD">
      <w:pPr>
        <w:pStyle w:val="Loendilik"/>
        <w:numPr>
          <w:ilvl w:val="0"/>
          <w:numId w:val="10"/>
        </w:numPr>
        <w:jc w:val="both"/>
        <w:rPr>
          <w:rFonts w:cs="Arial"/>
        </w:rPr>
      </w:pPr>
      <w:r w:rsidRPr="009E46F4">
        <w:rPr>
          <w:rFonts w:cs="Arial"/>
        </w:rPr>
        <w:lastRenderedPageBreak/>
        <w:t>Juht</w:t>
      </w:r>
      <w:r w:rsidR="009E46F4" w:rsidRPr="009E46F4">
        <w:rPr>
          <w:rFonts w:cs="Arial"/>
        </w:rPr>
        <w:t>rühma</w:t>
      </w:r>
      <w:r w:rsidR="006F2F5F" w:rsidRPr="009E46F4">
        <w:rPr>
          <w:rFonts w:cs="Arial"/>
        </w:rPr>
        <w:t xml:space="preserve"> </w:t>
      </w:r>
      <w:r w:rsidR="00B37FE4" w:rsidRPr="009E46F4">
        <w:rPr>
          <w:rFonts w:cs="Arial"/>
        </w:rPr>
        <w:t>te</w:t>
      </w:r>
      <w:r w:rsidRPr="009E46F4">
        <w:rPr>
          <w:rFonts w:cs="Arial"/>
        </w:rPr>
        <w:t>enindav</w:t>
      </w:r>
      <w:r w:rsidR="006F2F5F" w:rsidRPr="009E46F4">
        <w:rPr>
          <w:rFonts w:cs="Arial"/>
        </w:rPr>
        <w:t xml:space="preserve"> struktuuriüksus</w:t>
      </w:r>
      <w:r w:rsidRPr="009E46F4">
        <w:rPr>
          <w:rFonts w:cs="Arial"/>
        </w:rPr>
        <w:t>,</w:t>
      </w:r>
      <w:r w:rsidR="00B37FE4" w:rsidRPr="009E46F4">
        <w:rPr>
          <w:rFonts w:cs="Arial"/>
        </w:rPr>
        <w:t xml:space="preserve"> </w:t>
      </w:r>
      <w:r w:rsidRPr="009E46F4">
        <w:rPr>
          <w:rFonts w:cs="Arial"/>
        </w:rPr>
        <w:t>kes tagab asjaajamise ja koosolekute kokku</w:t>
      </w:r>
      <w:r w:rsidRPr="00A6041E">
        <w:rPr>
          <w:rFonts w:cs="Arial"/>
        </w:rPr>
        <w:t xml:space="preserve"> kutsumise ja protokollimise on Sotsiaalministeeriumi tervisesüsteemi arendamise osakond.</w:t>
      </w:r>
    </w:p>
    <w:p w14:paraId="371B94F1" w14:textId="59007A8D" w:rsidR="006F2F5F" w:rsidRPr="00A6041E" w:rsidRDefault="006F2F5F" w:rsidP="00476DDD">
      <w:pPr>
        <w:jc w:val="both"/>
        <w:rPr>
          <w:rFonts w:cs="Arial"/>
        </w:rPr>
      </w:pPr>
    </w:p>
    <w:p w14:paraId="459F13A3" w14:textId="166A0903" w:rsidR="00A6041E" w:rsidRDefault="00A6041E" w:rsidP="00476DDD">
      <w:pPr>
        <w:pStyle w:val="Loendilik"/>
        <w:numPr>
          <w:ilvl w:val="0"/>
          <w:numId w:val="10"/>
        </w:numPr>
        <w:ind w:left="709" w:hanging="709"/>
        <w:jc w:val="both"/>
        <w:rPr>
          <w:rFonts w:cs="Arial"/>
        </w:rPr>
      </w:pPr>
      <w:r w:rsidRPr="006F2F5F">
        <w:rPr>
          <w:rFonts w:cs="Arial"/>
        </w:rPr>
        <w:t xml:space="preserve">Käskkiri teha teatavaks </w:t>
      </w:r>
      <w:r w:rsidRPr="007A68A5">
        <w:rPr>
          <w:rFonts w:cs="Arial"/>
        </w:rPr>
        <w:t>kõikidele juht</w:t>
      </w:r>
      <w:r w:rsidR="007A68A5" w:rsidRPr="007A68A5">
        <w:rPr>
          <w:rFonts w:cs="Arial"/>
        </w:rPr>
        <w:t>rühma</w:t>
      </w:r>
      <w:r w:rsidRPr="007A68A5">
        <w:rPr>
          <w:rFonts w:cs="Arial"/>
        </w:rPr>
        <w:t xml:space="preserve"> liikmetele</w:t>
      </w:r>
      <w:r w:rsidRPr="006F2F5F">
        <w:rPr>
          <w:rFonts w:cs="Arial"/>
        </w:rPr>
        <w:t>.</w:t>
      </w:r>
    </w:p>
    <w:p w14:paraId="45E5D9B8" w14:textId="77777777" w:rsidR="00A6041E" w:rsidRPr="00A6041E" w:rsidRDefault="00A6041E" w:rsidP="00476DDD">
      <w:pPr>
        <w:jc w:val="both"/>
        <w:rPr>
          <w:rFonts w:cs="Arial"/>
        </w:rPr>
      </w:pPr>
    </w:p>
    <w:p w14:paraId="6249F245" w14:textId="2B5BAB8E" w:rsidR="006F2F5F" w:rsidRDefault="00A6041E" w:rsidP="00476DDD">
      <w:pPr>
        <w:pStyle w:val="Loendilik"/>
        <w:numPr>
          <w:ilvl w:val="0"/>
          <w:numId w:val="10"/>
        </w:numPr>
        <w:ind w:left="709" w:hanging="709"/>
        <w:jc w:val="both"/>
        <w:rPr>
          <w:rFonts w:cs="Arial"/>
        </w:rPr>
      </w:pPr>
      <w:r w:rsidRPr="00A6041E">
        <w:rPr>
          <w:rFonts w:cs="Arial"/>
        </w:rPr>
        <w:t>Käskkiri jõustub allkirjastamisel</w:t>
      </w:r>
      <w:r>
        <w:rPr>
          <w:rFonts w:cs="Arial"/>
        </w:rPr>
        <w:t>.</w:t>
      </w:r>
    </w:p>
    <w:p w14:paraId="58F5CE81" w14:textId="77777777" w:rsidR="006F2F5F" w:rsidRDefault="006F2F5F" w:rsidP="006F2F5F">
      <w:pPr>
        <w:pStyle w:val="Loendilik"/>
        <w:ind w:left="709" w:hanging="709"/>
        <w:jc w:val="both"/>
        <w:rPr>
          <w:rFonts w:cs="Arial"/>
        </w:rPr>
      </w:pPr>
    </w:p>
    <w:p w14:paraId="544549D2" w14:textId="77777777" w:rsidR="00E10814" w:rsidRDefault="00E10814" w:rsidP="006F2F5F">
      <w:pPr>
        <w:jc w:val="both"/>
        <w:rPr>
          <w:rFonts w:cs="Arial"/>
        </w:rPr>
      </w:pPr>
    </w:p>
    <w:p w14:paraId="59F7F9F2" w14:textId="77777777" w:rsidR="00890155" w:rsidRDefault="006D5D1F" w:rsidP="006F2F5F">
      <w:pPr>
        <w:jc w:val="both"/>
        <w:rPr>
          <w:rFonts w:cs="Arial"/>
        </w:rPr>
      </w:pPr>
      <w:r>
        <w:rPr>
          <w:rFonts w:cs="Arial"/>
        </w:rPr>
        <w:t>Käesolevat haldusakti on võimalik vaidlustada halduskohtumenetluse seadustikus sätestatud korras 30 päeva jooksul haldusakti teatavakstegemisest.</w:t>
      </w:r>
    </w:p>
    <w:p w14:paraId="193CA8A3" w14:textId="77777777" w:rsidR="00890155" w:rsidRDefault="00890155">
      <w:pPr>
        <w:rPr>
          <w:rFonts w:cs="Arial"/>
        </w:rPr>
      </w:pPr>
    </w:p>
    <w:p w14:paraId="6A0C0B7B" w14:textId="77777777" w:rsidR="009D03C1" w:rsidRDefault="009D03C1">
      <w:pPr>
        <w:sectPr w:rsidR="009D03C1">
          <w:headerReference w:type="default" r:id="rId8"/>
          <w:pgSz w:w="11907" w:h="16839"/>
          <w:pgMar w:top="907" w:right="1021" w:bottom="1418" w:left="1814" w:header="709" w:footer="709" w:gutter="0"/>
          <w:cols w:space="708"/>
          <w:titlePg/>
        </w:sectPr>
      </w:pPr>
    </w:p>
    <w:p w14:paraId="79E96D02" w14:textId="77777777" w:rsidR="00890155" w:rsidRDefault="00890155">
      <w:pPr>
        <w:rPr>
          <w:rFonts w:cs="Arial"/>
        </w:rPr>
      </w:pPr>
    </w:p>
    <w:p w14:paraId="0B07DE71" w14:textId="77777777" w:rsidR="00890155" w:rsidRDefault="00890155">
      <w:pPr>
        <w:rPr>
          <w:rFonts w:cs="Arial"/>
        </w:rPr>
      </w:pPr>
    </w:p>
    <w:p w14:paraId="47ED3A24" w14:textId="77777777" w:rsidR="00890155" w:rsidRDefault="00890155">
      <w:pPr>
        <w:rPr>
          <w:rFonts w:cs="Arial"/>
        </w:rPr>
      </w:pPr>
    </w:p>
    <w:p w14:paraId="72DC4D8B" w14:textId="77777777" w:rsidR="00890155" w:rsidRDefault="006D5D1F">
      <w:pPr>
        <w:rPr>
          <w:rFonts w:cs="Arial"/>
        </w:rPr>
      </w:pPr>
      <w:r>
        <w:rPr>
          <w:rFonts w:cs="Arial"/>
        </w:rPr>
        <w:t>(allkirjastatud digitaalselt)</w:t>
      </w:r>
    </w:p>
    <w:p w14:paraId="0897BEDE" w14:textId="0E9E47F7" w:rsidR="00890155" w:rsidRDefault="00CC574A">
      <w:pPr>
        <w:rPr>
          <w:rFonts w:cs="Arial"/>
        </w:rPr>
      </w:pPr>
      <w:r>
        <w:rPr>
          <w:rFonts w:cs="Arial"/>
        </w:rPr>
        <w:t xml:space="preserve">Riina </w:t>
      </w:r>
      <w:proofErr w:type="spellStart"/>
      <w:r>
        <w:rPr>
          <w:rFonts w:cs="Arial"/>
        </w:rPr>
        <w:t>Sikkut</w:t>
      </w:r>
      <w:proofErr w:type="spellEnd"/>
    </w:p>
    <w:p w14:paraId="4081F762" w14:textId="32DE444B" w:rsidR="00890155" w:rsidRDefault="00332634">
      <w:pPr>
        <w:rPr>
          <w:rFonts w:cs="Arial"/>
        </w:rPr>
      </w:pPr>
      <w:r>
        <w:rPr>
          <w:rFonts w:cs="Arial"/>
        </w:rPr>
        <w:t>t</w:t>
      </w:r>
      <w:r w:rsidR="00B62AC2">
        <w:rPr>
          <w:rFonts w:cs="Arial"/>
        </w:rPr>
        <w:t>ervise</w:t>
      </w:r>
      <w:r w:rsidR="006D5D1F">
        <w:rPr>
          <w:rFonts w:cs="Arial"/>
        </w:rPr>
        <w:t>minister</w:t>
      </w:r>
    </w:p>
    <w:p w14:paraId="54FC2EEF" w14:textId="77777777" w:rsidR="00890155" w:rsidRDefault="00890155"/>
    <w:p w14:paraId="69A179D6" w14:textId="77777777" w:rsidR="00890155" w:rsidRDefault="00890155"/>
    <w:p w14:paraId="72CBFFF9" w14:textId="77777777" w:rsidR="009D03C1" w:rsidRDefault="009D03C1">
      <w:pPr>
        <w:sectPr w:rsidR="009D03C1">
          <w:type w:val="continuous"/>
          <w:pgSz w:w="11907" w:h="16839"/>
          <w:pgMar w:top="907" w:right="1021" w:bottom="1418" w:left="1814" w:header="709" w:footer="709" w:gutter="0"/>
          <w:cols w:space="708"/>
          <w:titlePg/>
        </w:sectPr>
      </w:pPr>
    </w:p>
    <w:p w14:paraId="1727EF9E" w14:textId="77777777" w:rsidR="00890155" w:rsidRDefault="00890155"/>
    <w:p w14:paraId="7220331F" w14:textId="77777777" w:rsidR="00890155" w:rsidRDefault="00890155"/>
    <w:sectPr w:rsidR="00890155">
      <w:type w:val="continuous"/>
      <w:pgSz w:w="11907" w:h="16839"/>
      <w:pgMar w:top="907" w:right="1021" w:bottom="1418" w:left="181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58E73" w14:textId="77777777" w:rsidR="00371D7E" w:rsidRDefault="00371D7E">
      <w:r>
        <w:separator/>
      </w:r>
    </w:p>
  </w:endnote>
  <w:endnote w:type="continuationSeparator" w:id="0">
    <w:p w14:paraId="57AE27F4" w14:textId="77777777" w:rsidR="00371D7E" w:rsidRDefault="0037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2152" w14:textId="77777777" w:rsidR="00371D7E" w:rsidRDefault="00371D7E">
      <w:r>
        <w:rPr>
          <w:color w:val="000000"/>
        </w:rPr>
        <w:separator/>
      </w:r>
    </w:p>
  </w:footnote>
  <w:footnote w:type="continuationSeparator" w:id="0">
    <w:p w14:paraId="7387761C" w14:textId="77777777" w:rsidR="00371D7E" w:rsidRDefault="00371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54ED" w14:textId="79D69AC4" w:rsidR="006B2EBC" w:rsidRDefault="006D5D1F">
    <w:pPr>
      <w:pStyle w:val="Pis"/>
      <w:jc w:val="center"/>
    </w:pPr>
    <w:r>
      <w:rPr>
        <w:sz w:val="20"/>
        <w:szCs w:val="20"/>
      </w:rPr>
      <w:fldChar w:fldCharType="begin"/>
    </w:r>
    <w:r>
      <w:rPr>
        <w:sz w:val="20"/>
        <w:szCs w:val="20"/>
      </w:rPr>
      <w:instrText xml:space="preserve"> PAGE </w:instrText>
    </w:r>
    <w:r>
      <w:rPr>
        <w:sz w:val="20"/>
        <w:szCs w:val="20"/>
      </w:rPr>
      <w:fldChar w:fldCharType="separate"/>
    </w:r>
    <w:r w:rsidR="0019545B">
      <w:rPr>
        <w:noProof/>
        <w:sz w:val="20"/>
        <w:szCs w:val="20"/>
      </w:rPr>
      <w:t>2</w:t>
    </w:r>
    <w:r>
      <w:rPr>
        <w:sz w:val="20"/>
        <w:szCs w:val="20"/>
      </w:rPr>
      <w:fldChar w:fldCharType="end"/>
    </w:r>
  </w:p>
  <w:p w14:paraId="60CBFF88" w14:textId="77777777" w:rsidR="006B2EBC" w:rsidRDefault="006B2EB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2E43"/>
    <w:multiLevelType w:val="hybridMultilevel"/>
    <w:tmpl w:val="F29E2FC2"/>
    <w:lvl w:ilvl="0" w:tplc="92C04B2C">
      <w:start w:val="1"/>
      <w:numFmt w:val="decimal"/>
      <w:lvlText w:val="%1."/>
      <w:lvlJc w:val="left"/>
      <w:pPr>
        <w:ind w:left="720" w:hanging="360"/>
      </w:pPr>
    </w:lvl>
    <w:lvl w:ilvl="1" w:tplc="39283594">
      <w:start w:val="1"/>
      <w:numFmt w:val="decimal"/>
      <w:lvlText w:val="%2."/>
      <w:lvlJc w:val="left"/>
      <w:pPr>
        <w:ind w:left="720" w:hanging="360"/>
      </w:pPr>
    </w:lvl>
    <w:lvl w:ilvl="2" w:tplc="E35E443C">
      <w:start w:val="1"/>
      <w:numFmt w:val="decimal"/>
      <w:lvlText w:val="%3."/>
      <w:lvlJc w:val="left"/>
      <w:pPr>
        <w:ind w:left="720" w:hanging="360"/>
      </w:pPr>
    </w:lvl>
    <w:lvl w:ilvl="3" w:tplc="215650EC">
      <w:start w:val="1"/>
      <w:numFmt w:val="decimal"/>
      <w:lvlText w:val="%4."/>
      <w:lvlJc w:val="left"/>
      <w:pPr>
        <w:ind w:left="720" w:hanging="360"/>
      </w:pPr>
    </w:lvl>
    <w:lvl w:ilvl="4" w:tplc="05D6671E">
      <w:start w:val="1"/>
      <w:numFmt w:val="decimal"/>
      <w:lvlText w:val="%5."/>
      <w:lvlJc w:val="left"/>
      <w:pPr>
        <w:ind w:left="720" w:hanging="360"/>
      </w:pPr>
    </w:lvl>
    <w:lvl w:ilvl="5" w:tplc="7D58003E">
      <w:start w:val="1"/>
      <w:numFmt w:val="decimal"/>
      <w:lvlText w:val="%6."/>
      <w:lvlJc w:val="left"/>
      <w:pPr>
        <w:ind w:left="720" w:hanging="360"/>
      </w:pPr>
    </w:lvl>
    <w:lvl w:ilvl="6" w:tplc="9FA85FB0">
      <w:start w:val="1"/>
      <w:numFmt w:val="decimal"/>
      <w:lvlText w:val="%7."/>
      <w:lvlJc w:val="left"/>
      <w:pPr>
        <w:ind w:left="720" w:hanging="360"/>
      </w:pPr>
    </w:lvl>
    <w:lvl w:ilvl="7" w:tplc="42725ED6">
      <w:start w:val="1"/>
      <w:numFmt w:val="decimal"/>
      <w:lvlText w:val="%8."/>
      <w:lvlJc w:val="left"/>
      <w:pPr>
        <w:ind w:left="720" w:hanging="360"/>
      </w:pPr>
    </w:lvl>
    <w:lvl w:ilvl="8" w:tplc="B25A9F9A">
      <w:start w:val="1"/>
      <w:numFmt w:val="decimal"/>
      <w:lvlText w:val="%9."/>
      <w:lvlJc w:val="left"/>
      <w:pPr>
        <w:ind w:left="720" w:hanging="360"/>
      </w:pPr>
    </w:lvl>
  </w:abstractNum>
  <w:abstractNum w:abstractNumId="1" w15:restartNumberingAfterBreak="0">
    <w:nsid w:val="059F5A53"/>
    <w:multiLevelType w:val="multilevel"/>
    <w:tmpl w:val="CC4274B2"/>
    <w:lvl w:ilvl="0">
      <w:start w:val="5"/>
      <w:numFmt w:val="decimal"/>
      <w:lvlText w:val="%1."/>
      <w:lvlJc w:val="left"/>
      <w:pPr>
        <w:ind w:left="360" w:hanging="360"/>
      </w:pPr>
      <w:rPr>
        <w:i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4605BF"/>
    <w:multiLevelType w:val="hybridMultilevel"/>
    <w:tmpl w:val="4C0260A2"/>
    <w:lvl w:ilvl="0" w:tplc="BDDE79FC">
      <w:start w:val="1"/>
      <w:numFmt w:val="decimal"/>
      <w:lvlText w:val="%1."/>
      <w:lvlJc w:val="left"/>
      <w:pPr>
        <w:ind w:left="720" w:hanging="360"/>
      </w:pPr>
    </w:lvl>
    <w:lvl w:ilvl="1" w:tplc="41328878">
      <w:start w:val="1"/>
      <w:numFmt w:val="decimal"/>
      <w:lvlText w:val="%2."/>
      <w:lvlJc w:val="left"/>
      <w:pPr>
        <w:ind w:left="720" w:hanging="360"/>
      </w:pPr>
    </w:lvl>
    <w:lvl w:ilvl="2" w:tplc="C9FC4334">
      <w:start w:val="1"/>
      <w:numFmt w:val="decimal"/>
      <w:lvlText w:val="%3."/>
      <w:lvlJc w:val="left"/>
      <w:pPr>
        <w:ind w:left="720" w:hanging="360"/>
      </w:pPr>
    </w:lvl>
    <w:lvl w:ilvl="3" w:tplc="839C7C3A">
      <w:start w:val="1"/>
      <w:numFmt w:val="decimal"/>
      <w:lvlText w:val="%4."/>
      <w:lvlJc w:val="left"/>
      <w:pPr>
        <w:ind w:left="720" w:hanging="360"/>
      </w:pPr>
    </w:lvl>
    <w:lvl w:ilvl="4" w:tplc="5262EB3C">
      <w:start w:val="1"/>
      <w:numFmt w:val="decimal"/>
      <w:lvlText w:val="%5."/>
      <w:lvlJc w:val="left"/>
      <w:pPr>
        <w:ind w:left="720" w:hanging="360"/>
      </w:pPr>
    </w:lvl>
    <w:lvl w:ilvl="5" w:tplc="DB4A4762">
      <w:start w:val="1"/>
      <w:numFmt w:val="decimal"/>
      <w:lvlText w:val="%6."/>
      <w:lvlJc w:val="left"/>
      <w:pPr>
        <w:ind w:left="720" w:hanging="360"/>
      </w:pPr>
    </w:lvl>
    <w:lvl w:ilvl="6" w:tplc="10968FD4">
      <w:start w:val="1"/>
      <w:numFmt w:val="decimal"/>
      <w:lvlText w:val="%7."/>
      <w:lvlJc w:val="left"/>
      <w:pPr>
        <w:ind w:left="720" w:hanging="360"/>
      </w:pPr>
    </w:lvl>
    <w:lvl w:ilvl="7" w:tplc="1E6A484A">
      <w:start w:val="1"/>
      <w:numFmt w:val="decimal"/>
      <w:lvlText w:val="%8."/>
      <w:lvlJc w:val="left"/>
      <w:pPr>
        <w:ind w:left="720" w:hanging="360"/>
      </w:pPr>
    </w:lvl>
    <w:lvl w:ilvl="8" w:tplc="C98A6D7A">
      <w:start w:val="1"/>
      <w:numFmt w:val="decimal"/>
      <w:lvlText w:val="%9."/>
      <w:lvlJc w:val="left"/>
      <w:pPr>
        <w:ind w:left="720" w:hanging="360"/>
      </w:pPr>
    </w:lvl>
  </w:abstractNum>
  <w:abstractNum w:abstractNumId="3" w15:restartNumberingAfterBreak="0">
    <w:nsid w:val="115943CF"/>
    <w:multiLevelType w:val="hybridMultilevel"/>
    <w:tmpl w:val="25965812"/>
    <w:lvl w:ilvl="0" w:tplc="2072203C">
      <w:start w:val="1"/>
      <w:numFmt w:val="bullet"/>
      <w:lvlText w:val=""/>
      <w:lvlJc w:val="left"/>
      <w:pPr>
        <w:ind w:left="720" w:hanging="360"/>
      </w:pPr>
      <w:rPr>
        <w:rFonts w:ascii="Symbol" w:hAnsi="Symbol"/>
      </w:rPr>
    </w:lvl>
    <w:lvl w:ilvl="1" w:tplc="E50240B8">
      <w:start w:val="1"/>
      <w:numFmt w:val="bullet"/>
      <w:lvlText w:val=""/>
      <w:lvlJc w:val="left"/>
      <w:pPr>
        <w:ind w:left="720" w:hanging="360"/>
      </w:pPr>
      <w:rPr>
        <w:rFonts w:ascii="Symbol" w:hAnsi="Symbol"/>
      </w:rPr>
    </w:lvl>
    <w:lvl w:ilvl="2" w:tplc="1D2C9EAE">
      <w:start w:val="1"/>
      <w:numFmt w:val="bullet"/>
      <w:lvlText w:val=""/>
      <w:lvlJc w:val="left"/>
      <w:pPr>
        <w:ind w:left="720" w:hanging="360"/>
      </w:pPr>
      <w:rPr>
        <w:rFonts w:ascii="Symbol" w:hAnsi="Symbol"/>
      </w:rPr>
    </w:lvl>
    <w:lvl w:ilvl="3" w:tplc="F462E2EA">
      <w:start w:val="1"/>
      <w:numFmt w:val="bullet"/>
      <w:lvlText w:val=""/>
      <w:lvlJc w:val="left"/>
      <w:pPr>
        <w:ind w:left="720" w:hanging="360"/>
      </w:pPr>
      <w:rPr>
        <w:rFonts w:ascii="Symbol" w:hAnsi="Symbol"/>
      </w:rPr>
    </w:lvl>
    <w:lvl w:ilvl="4" w:tplc="C73E1C28">
      <w:start w:val="1"/>
      <w:numFmt w:val="bullet"/>
      <w:lvlText w:val=""/>
      <w:lvlJc w:val="left"/>
      <w:pPr>
        <w:ind w:left="720" w:hanging="360"/>
      </w:pPr>
      <w:rPr>
        <w:rFonts w:ascii="Symbol" w:hAnsi="Symbol"/>
      </w:rPr>
    </w:lvl>
    <w:lvl w:ilvl="5" w:tplc="A2F88B92">
      <w:start w:val="1"/>
      <w:numFmt w:val="bullet"/>
      <w:lvlText w:val=""/>
      <w:lvlJc w:val="left"/>
      <w:pPr>
        <w:ind w:left="720" w:hanging="360"/>
      </w:pPr>
      <w:rPr>
        <w:rFonts w:ascii="Symbol" w:hAnsi="Symbol"/>
      </w:rPr>
    </w:lvl>
    <w:lvl w:ilvl="6" w:tplc="07C2EDA2">
      <w:start w:val="1"/>
      <w:numFmt w:val="bullet"/>
      <w:lvlText w:val=""/>
      <w:lvlJc w:val="left"/>
      <w:pPr>
        <w:ind w:left="720" w:hanging="360"/>
      </w:pPr>
      <w:rPr>
        <w:rFonts w:ascii="Symbol" w:hAnsi="Symbol"/>
      </w:rPr>
    </w:lvl>
    <w:lvl w:ilvl="7" w:tplc="1C58B064">
      <w:start w:val="1"/>
      <w:numFmt w:val="bullet"/>
      <w:lvlText w:val=""/>
      <w:lvlJc w:val="left"/>
      <w:pPr>
        <w:ind w:left="720" w:hanging="360"/>
      </w:pPr>
      <w:rPr>
        <w:rFonts w:ascii="Symbol" w:hAnsi="Symbol"/>
      </w:rPr>
    </w:lvl>
    <w:lvl w:ilvl="8" w:tplc="6DFCD1F6">
      <w:start w:val="1"/>
      <w:numFmt w:val="bullet"/>
      <w:lvlText w:val=""/>
      <w:lvlJc w:val="left"/>
      <w:pPr>
        <w:ind w:left="720" w:hanging="360"/>
      </w:pPr>
      <w:rPr>
        <w:rFonts w:ascii="Symbol" w:hAnsi="Symbol"/>
      </w:rPr>
    </w:lvl>
  </w:abstractNum>
  <w:abstractNum w:abstractNumId="4" w15:restartNumberingAfterBreak="0">
    <w:nsid w:val="16B84202"/>
    <w:multiLevelType w:val="multilevel"/>
    <w:tmpl w:val="045EC3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92087D"/>
    <w:multiLevelType w:val="hybridMultilevel"/>
    <w:tmpl w:val="89028FE8"/>
    <w:lvl w:ilvl="0" w:tplc="30A2220E">
      <w:start w:val="1"/>
      <w:numFmt w:val="bullet"/>
      <w:lvlText w:val=""/>
      <w:lvlJc w:val="left"/>
      <w:pPr>
        <w:ind w:left="720" w:hanging="360"/>
      </w:pPr>
      <w:rPr>
        <w:rFonts w:ascii="Symbol" w:hAnsi="Symbol"/>
      </w:rPr>
    </w:lvl>
    <w:lvl w:ilvl="1" w:tplc="E69A2600">
      <w:start w:val="1"/>
      <w:numFmt w:val="bullet"/>
      <w:lvlText w:val=""/>
      <w:lvlJc w:val="left"/>
      <w:pPr>
        <w:ind w:left="720" w:hanging="360"/>
      </w:pPr>
      <w:rPr>
        <w:rFonts w:ascii="Symbol" w:hAnsi="Symbol"/>
      </w:rPr>
    </w:lvl>
    <w:lvl w:ilvl="2" w:tplc="1BE440F6">
      <w:start w:val="1"/>
      <w:numFmt w:val="bullet"/>
      <w:lvlText w:val=""/>
      <w:lvlJc w:val="left"/>
      <w:pPr>
        <w:ind w:left="720" w:hanging="360"/>
      </w:pPr>
      <w:rPr>
        <w:rFonts w:ascii="Symbol" w:hAnsi="Symbol"/>
      </w:rPr>
    </w:lvl>
    <w:lvl w:ilvl="3" w:tplc="7F80B3E6">
      <w:start w:val="1"/>
      <w:numFmt w:val="bullet"/>
      <w:lvlText w:val=""/>
      <w:lvlJc w:val="left"/>
      <w:pPr>
        <w:ind w:left="720" w:hanging="360"/>
      </w:pPr>
      <w:rPr>
        <w:rFonts w:ascii="Symbol" w:hAnsi="Symbol"/>
      </w:rPr>
    </w:lvl>
    <w:lvl w:ilvl="4" w:tplc="33C0BB42">
      <w:start w:val="1"/>
      <w:numFmt w:val="bullet"/>
      <w:lvlText w:val=""/>
      <w:lvlJc w:val="left"/>
      <w:pPr>
        <w:ind w:left="720" w:hanging="360"/>
      </w:pPr>
      <w:rPr>
        <w:rFonts w:ascii="Symbol" w:hAnsi="Symbol"/>
      </w:rPr>
    </w:lvl>
    <w:lvl w:ilvl="5" w:tplc="70CEFC08">
      <w:start w:val="1"/>
      <w:numFmt w:val="bullet"/>
      <w:lvlText w:val=""/>
      <w:lvlJc w:val="left"/>
      <w:pPr>
        <w:ind w:left="720" w:hanging="360"/>
      </w:pPr>
      <w:rPr>
        <w:rFonts w:ascii="Symbol" w:hAnsi="Symbol"/>
      </w:rPr>
    </w:lvl>
    <w:lvl w:ilvl="6" w:tplc="6E7E5D5A">
      <w:start w:val="1"/>
      <w:numFmt w:val="bullet"/>
      <w:lvlText w:val=""/>
      <w:lvlJc w:val="left"/>
      <w:pPr>
        <w:ind w:left="720" w:hanging="360"/>
      </w:pPr>
      <w:rPr>
        <w:rFonts w:ascii="Symbol" w:hAnsi="Symbol"/>
      </w:rPr>
    </w:lvl>
    <w:lvl w:ilvl="7" w:tplc="A9ACD6FE">
      <w:start w:val="1"/>
      <w:numFmt w:val="bullet"/>
      <w:lvlText w:val=""/>
      <w:lvlJc w:val="left"/>
      <w:pPr>
        <w:ind w:left="720" w:hanging="360"/>
      </w:pPr>
      <w:rPr>
        <w:rFonts w:ascii="Symbol" w:hAnsi="Symbol"/>
      </w:rPr>
    </w:lvl>
    <w:lvl w:ilvl="8" w:tplc="5518EC60">
      <w:start w:val="1"/>
      <w:numFmt w:val="bullet"/>
      <w:lvlText w:val=""/>
      <w:lvlJc w:val="left"/>
      <w:pPr>
        <w:ind w:left="720" w:hanging="360"/>
      </w:pPr>
      <w:rPr>
        <w:rFonts w:ascii="Symbol" w:hAnsi="Symbol"/>
      </w:rPr>
    </w:lvl>
  </w:abstractNum>
  <w:abstractNum w:abstractNumId="6" w15:restartNumberingAfterBreak="0">
    <w:nsid w:val="1EB42992"/>
    <w:multiLevelType w:val="multilevel"/>
    <w:tmpl w:val="74DC79BA"/>
    <w:lvl w:ilvl="0">
      <w:start w:val="2"/>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sz w:val="22"/>
        <w:szCs w:val="22"/>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080" w:hanging="108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7" w15:restartNumberingAfterBreak="0">
    <w:nsid w:val="25100223"/>
    <w:multiLevelType w:val="hybridMultilevel"/>
    <w:tmpl w:val="4448083A"/>
    <w:lvl w:ilvl="0" w:tplc="0D666C56">
      <w:start w:val="1"/>
      <w:numFmt w:val="bullet"/>
      <w:lvlText w:val=""/>
      <w:lvlJc w:val="left"/>
      <w:pPr>
        <w:ind w:left="720" w:hanging="360"/>
      </w:pPr>
      <w:rPr>
        <w:rFonts w:ascii="Symbol" w:hAnsi="Symbol"/>
      </w:rPr>
    </w:lvl>
    <w:lvl w:ilvl="1" w:tplc="A2ECC980">
      <w:start w:val="1"/>
      <w:numFmt w:val="bullet"/>
      <w:lvlText w:val=""/>
      <w:lvlJc w:val="left"/>
      <w:pPr>
        <w:ind w:left="720" w:hanging="360"/>
      </w:pPr>
      <w:rPr>
        <w:rFonts w:ascii="Symbol" w:hAnsi="Symbol"/>
      </w:rPr>
    </w:lvl>
    <w:lvl w:ilvl="2" w:tplc="CCBCE090">
      <w:start w:val="1"/>
      <w:numFmt w:val="bullet"/>
      <w:lvlText w:val=""/>
      <w:lvlJc w:val="left"/>
      <w:pPr>
        <w:ind w:left="720" w:hanging="360"/>
      </w:pPr>
      <w:rPr>
        <w:rFonts w:ascii="Symbol" w:hAnsi="Symbol"/>
      </w:rPr>
    </w:lvl>
    <w:lvl w:ilvl="3" w:tplc="BA40ABC2">
      <w:start w:val="1"/>
      <w:numFmt w:val="bullet"/>
      <w:lvlText w:val=""/>
      <w:lvlJc w:val="left"/>
      <w:pPr>
        <w:ind w:left="720" w:hanging="360"/>
      </w:pPr>
      <w:rPr>
        <w:rFonts w:ascii="Symbol" w:hAnsi="Symbol"/>
      </w:rPr>
    </w:lvl>
    <w:lvl w:ilvl="4" w:tplc="B1EE8A14">
      <w:start w:val="1"/>
      <w:numFmt w:val="bullet"/>
      <w:lvlText w:val=""/>
      <w:lvlJc w:val="left"/>
      <w:pPr>
        <w:ind w:left="720" w:hanging="360"/>
      </w:pPr>
      <w:rPr>
        <w:rFonts w:ascii="Symbol" w:hAnsi="Symbol"/>
      </w:rPr>
    </w:lvl>
    <w:lvl w:ilvl="5" w:tplc="BFA24234">
      <w:start w:val="1"/>
      <w:numFmt w:val="bullet"/>
      <w:lvlText w:val=""/>
      <w:lvlJc w:val="left"/>
      <w:pPr>
        <w:ind w:left="720" w:hanging="360"/>
      </w:pPr>
      <w:rPr>
        <w:rFonts w:ascii="Symbol" w:hAnsi="Symbol"/>
      </w:rPr>
    </w:lvl>
    <w:lvl w:ilvl="6" w:tplc="52C4874A">
      <w:start w:val="1"/>
      <w:numFmt w:val="bullet"/>
      <w:lvlText w:val=""/>
      <w:lvlJc w:val="left"/>
      <w:pPr>
        <w:ind w:left="720" w:hanging="360"/>
      </w:pPr>
      <w:rPr>
        <w:rFonts w:ascii="Symbol" w:hAnsi="Symbol"/>
      </w:rPr>
    </w:lvl>
    <w:lvl w:ilvl="7" w:tplc="93E4311E">
      <w:start w:val="1"/>
      <w:numFmt w:val="bullet"/>
      <w:lvlText w:val=""/>
      <w:lvlJc w:val="left"/>
      <w:pPr>
        <w:ind w:left="720" w:hanging="360"/>
      </w:pPr>
      <w:rPr>
        <w:rFonts w:ascii="Symbol" w:hAnsi="Symbol"/>
      </w:rPr>
    </w:lvl>
    <w:lvl w:ilvl="8" w:tplc="B6E4D500">
      <w:start w:val="1"/>
      <w:numFmt w:val="bullet"/>
      <w:lvlText w:val=""/>
      <w:lvlJc w:val="left"/>
      <w:pPr>
        <w:ind w:left="720" w:hanging="360"/>
      </w:pPr>
      <w:rPr>
        <w:rFonts w:ascii="Symbol" w:hAnsi="Symbol"/>
      </w:rPr>
    </w:lvl>
  </w:abstractNum>
  <w:abstractNum w:abstractNumId="8" w15:restartNumberingAfterBreak="0">
    <w:nsid w:val="28481989"/>
    <w:multiLevelType w:val="multilevel"/>
    <w:tmpl w:val="B112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D5438"/>
    <w:multiLevelType w:val="multilevel"/>
    <w:tmpl w:val="5BC29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870E0F"/>
    <w:multiLevelType w:val="hybridMultilevel"/>
    <w:tmpl w:val="162294A8"/>
    <w:lvl w:ilvl="0" w:tplc="99C6C486">
      <w:start w:val="1"/>
      <w:numFmt w:val="decimal"/>
      <w:lvlText w:val="%1."/>
      <w:lvlJc w:val="left"/>
      <w:pPr>
        <w:ind w:left="720" w:hanging="360"/>
      </w:pPr>
    </w:lvl>
    <w:lvl w:ilvl="1" w:tplc="E7705BC8">
      <w:start w:val="1"/>
      <w:numFmt w:val="decimal"/>
      <w:lvlText w:val="%2."/>
      <w:lvlJc w:val="left"/>
      <w:pPr>
        <w:ind w:left="720" w:hanging="360"/>
      </w:pPr>
    </w:lvl>
    <w:lvl w:ilvl="2" w:tplc="9350D8C4">
      <w:start w:val="1"/>
      <w:numFmt w:val="decimal"/>
      <w:lvlText w:val="%3."/>
      <w:lvlJc w:val="left"/>
      <w:pPr>
        <w:ind w:left="720" w:hanging="360"/>
      </w:pPr>
    </w:lvl>
    <w:lvl w:ilvl="3" w:tplc="99AE1272">
      <w:start w:val="1"/>
      <w:numFmt w:val="decimal"/>
      <w:lvlText w:val="%4."/>
      <w:lvlJc w:val="left"/>
      <w:pPr>
        <w:ind w:left="720" w:hanging="360"/>
      </w:pPr>
    </w:lvl>
    <w:lvl w:ilvl="4" w:tplc="FC5E4558">
      <w:start w:val="1"/>
      <w:numFmt w:val="decimal"/>
      <w:lvlText w:val="%5."/>
      <w:lvlJc w:val="left"/>
      <w:pPr>
        <w:ind w:left="720" w:hanging="360"/>
      </w:pPr>
    </w:lvl>
    <w:lvl w:ilvl="5" w:tplc="A9A0C92E">
      <w:start w:val="1"/>
      <w:numFmt w:val="decimal"/>
      <w:lvlText w:val="%6."/>
      <w:lvlJc w:val="left"/>
      <w:pPr>
        <w:ind w:left="720" w:hanging="360"/>
      </w:pPr>
    </w:lvl>
    <w:lvl w:ilvl="6" w:tplc="6EB47970">
      <w:start w:val="1"/>
      <w:numFmt w:val="decimal"/>
      <w:lvlText w:val="%7."/>
      <w:lvlJc w:val="left"/>
      <w:pPr>
        <w:ind w:left="720" w:hanging="360"/>
      </w:pPr>
    </w:lvl>
    <w:lvl w:ilvl="7" w:tplc="36D058AE">
      <w:start w:val="1"/>
      <w:numFmt w:val="decimal"/>
      <w:lvlText w:val="%8."/>
      <w:lvlJc w:val="left"/>
      <w:pPr>
        <w:ind w:left="720" w:hanging="360"/>
      </w:pPr>
    </w:lvl>
    <w:lvl w:ilvl="8" w:tplc="A4C6C37E">
      <w:start w:val="1"/>
      <w:numFmt w:val="decimal"/>
      <w:lvlText w:val="%9."/>
      <w:lvlJc w:val="left"/>
      <w:pPr>
        <w:ind w:left="720" w:hanging="360"/>
      </w:pPr>
    </w:lvl>
  </w:abstractNum>
  <w:abstractNum w:abstractNumId="11" w15:restartNumberingAfterBreak="0">
    <w:nsid w:val="3C9440FD"/>
    <w:multiLevelType w:val="hybridMultilevel"/>
    <w:tmpl w:val="C2EEB2C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45AD4499"/>
    <w:multiLevelType w:val="hybridMultilevel"/>
    <w:tmpl w:val="C144E644"/>
    <w:lvl w:ilvl="0" w:tplc="54B4D8D0">
      <w:start w:val="1"/>
      <w:numFmt w:val="bullet"/>
      <w:lvlText w:val=""/>
      <w:lvlJc w:val="left"/>
      <w:pPr>
        <w:ind w:left="720" w:hanging="360"/>
      </w:pPr>
      <w:rPr>
        <w:rFonts w:ascii="Symbol" w:hAnsi="Symbol"/>
      </w:rPr>
    </w:lvl>
    <w:lvl w:ilvl="1" w:tplc="51045746">
      <w:start w:val="1"/>
      <w:numFmt w:val="bullet"/>
      <w:lvlText w:val=""/>
      <w:lvlJc w:val="left"/>
      <w:pPr>
        <w:ind w:left="720" w:hanging="360"/>
      </w:pPr>
      <w:rPr>
        <w:rFonts w:ascii="Symbol" w:hAnsi="Symbol"/>
      </w:rPr>
    </w:lvl>
    <w:lvl w:ilvl="2" w:tplc="A372BFC8">
      <w:start w:val="1"/>
      <w:numFmt w:val="bullet"/>
      <w:lvlText w:val=""/>
      <w:lvlJc w:val="left"/>
      <w:pPr>
        <w:ind w:left="720" w:hanging="360"/>
      </w:pPr>
      <w:rPr>
        <w:rFonts w:ascii="Symbol" w:hAnsi="Symbol"/>
      </w:rPr>
    </w:lvl>
    <w:lvl w:ilvl="3" w:tplc="DFBCCD38">
      <w:start w:val="1"/>
      <w:numFmt w:val="bullet"/>
      <w:lvlText w:val=""/>
      <w:lvlJc w:val="left"/>
      <w:pPr>
        <w:ind w:left="720" w:hanging="360"/>
      </w:pPr>
      <w:rPr>
        <w:rFonts w:ascii="Symbol" w:hAnsi="Symbol"/>
      </w:rPr>
    </w:lvl>
    <w:lvl w:ilvl="4" w:tplc="85FC86D8">
      <w:start w:val="1"/>
      <w:numFmt w:val="bullet"/>
      <w:lvlText w:val=""/>
      <w:lvlJc w:val="left"/>
      <w:pPr>
        <w:ind w:left="720" w:hanging="360"/>
      </w:pPr>
      <w:rPr>
        <w:rFonts w:ascii="Symbol" w:hAnsi="Symbol"/>
      </w:rPr>
    </w:lvl>
    <w:lvl w:ilvl="5" w:tplc="B1243190">
      <w:start w:val="1"/>
      <w:numFmt w:val="bullet"/>
      <w:lvlText w:val=""/>
      <w:lvlJc w:val="left"/>
      <w:pPr>
        <w:ind w:left="720" w:hanging="360"/>
      </w:pPr>
      <w:rPr>
        <w:rFonts w:ascii="Symbol" w:hAnsi="Symbol"/>
      </w:rPr>
    </w:lvl>
    <w:lvl w:ilvl="6" w:tplc="CD223AF0">
      <w:start w:val="1"/>
      <w:numFmt w:val="bullet"/>
      <w:lvlText w:val=""/>
      <w:lvlJc w:val="left"/>
      <w:pPr>
        <w:ind w:left="720" w:hanging="360"/>
      </w:pPr>
      <w:rPr>
        <w:rFonts w:ascii="Symbol" w:hAnsi="Symbol"/>
      </w:rPr>
    </w:lvl>
    <w:lvl w:ilvl="7" w:tplc="6B1A4E20">
      <w:start w:val="1"/>
      <w:numFmt w:val="bullet"/>
      <w:lvlText w:val=""/>
      <w:lvlJc w:val="left"/>
      <w:pPr>
        <w:ind w:left="720" w:hanging="360"/>
      </w:pPr>
      <w:rPr>
        <w:rFonts w:ascii="Symbol" w:hAnsi="Symbol"/>
      </w:rPr>
    </w:lvl>
    <w:lvl w:ilvl="8" w:tplc="85D485DE">
      <w:start w:val="1"/>
      <w:numFmt w:val="bullet"/>
      <w:lvlText w:val=""/>
      <w:lvlJc w:val="left"/>
      <w:pPr>
        <w:ind w:left="720" w:hanging="360"/>
      </w:pPr>
      <w:rPr>
        <w:rFonts w:ascii="Symbol" w:hAnsi="Symbol"/>
      </w:rPr>
    </w:lvl>
  </w:abstractNum>
  <w:abstractNum w:abstractNumId="13" w15:restartNumberingAfterBreak="0">
    <w:nsid w:val="497562F6"/>
    <w:multiLevelType w:val="hybridMultilevel"/>
    <w:tmpl w:val="70DADD4A"/>
    <w:lvl w:ilvl="0" w:tplc="E9E6B024">
      <w:start w:val="1"/>
      <w:numFmt w:val="decimal"/>
      <w:lvlText w:val="%1."/>
      <w:lvlJc w:val="left"/>
      <w:pPr>
        <w:ind w:left="720" w:hanging="360"/>
      </w:pPr>
    </w:lvl>
    <w:lvl w:ilvl="1" w:tplc="FBE081F0">
      <w:start w:val="1"/>
      <w:numFmt w:val="decimal"/>
      <w:lvlText w:val="%2."/>
      <w:lvlJc w:val="left"/>
      <w:pPr>
        <w:ind w:left="720" w:hanging="360"/>
      </w:pPr>
    </w:lvl>
    <w:lvl w:ilvl="2" w:tplc="7CD47400">
      <w:start w:val="1"/>
      <w:numFmt w:val="decimal"/>
      <w:lvlText w:val="%3."/>
      <w:lvlJc w:val="left"/>
      <w:pPr>
        <w:ind w:left="720" w:hanging="360"/>
      </w:pPr>
    </w:lvl>
    <w:lvl w:ilvl="3" w:tplc="C15CA056">
      <w:start w:val="1"/>
      <w:numFmt w:val="decimal"/>
      <w:lvlText w:val="%4."/>
      <w:lvlJc w:val="left"/>
      <w:pPr>
        <w:ind w:left="720" w:hanging="360"/>
      </w:pPr>
    </w:lvl>
    <w:lvl w:ilvl="4" w:tplc="7FBAA4F4">
      <w:start w:val="1"/>
      <w:numFmt w:val="decimal"/>
      <w:lvlText w:val="%5."/>
      <w:lvlJc w:val="left"/>
      <w:pPr>
        <w:ind w:left="720" w:hanging="360"/>
      </w:pPr>
    </w:lvl>
    <w:lvl w:ilvl="5" w:tplc="B5A88F58">
      <w:start w:val="1"/>
      <w:numFmt w:val="decimal"/>
      <w:lvlText w:val="%6."/>
      <w:lvlJc w:val="left"/>
      <w:pPr>
        <w:ind w:left="720" w:hanging="360"/>
      </w:pPr>
    </w:lvl>
    <w:lvl w:ilvl="6" w:tplc="A920A82E">
      <w:start w:val="1"/>
      <w:numFmt w:val="decimal"/>
      <w:lvlText w:val="%7."/>
      <w:lvlJc w:val="left"/>
      <w:pPr>
        <w:ind w:left="720" w:hanging="360"/>
      </w:pPr>
    </w:lvl>
    <w:lvl w:ilvl="7" w:tplc="6546CC66">
      <w:start w:val="1"/>
      <w:numFmt w:val="decimal"/>
      <w:lvlText w:val="%8."/>
      <w:lvlJc w:val="left"/>
      <w:pPr>
        <w:ind w:left="720" w:hanging="360"/>
      </w:pPr>
    </w:lvl>
    <w:lvl w:ilvl="8" w:tplc="E6A6FF10">
      <w:start w:val="1"/>
      <w:numFmt w:val="decimal"/>
      <w:lvlText w:val="%9."/>
      <w:lvlJc w:val="left"/>
      <w:pPr>
        <w:ind w:left="720" w:hanging="360"/>
      </w:pPr>
    </w:lvl>
  </w:abstractNum>
  <w:abstractNum w:abstractNumId="14" w15:restartNumberingAfterBreak="0">
    <w:nsid w:val="65787431"/>
    <w:multiLevelType w:val="hybridMultilevel"/>
    <w:tmpl w:val="9DB23604"/>
    <w:lvl w:ilvl="0" w:tplc="BE185696">
      <w:start w:val="1"/>
      <w:numFmt w:val="bullet"/>
      <w:lvlText w:val=""/>
      <w:lvlJc w:val="left"/>
      <w:pPr>
        <w:ind w:left="720" w:hanging="360"/>
      </w:pPr>
      <w:rPr>
        <w:rFonts w:ascii="Symbol" w:hAnsi="Symbol"/>
      </w:rPr>
    </w:lvl>
    <w:lvl w:ilvl="1" w:tplc="2AA8F044">
      <w:start w:val="1"/>
      <w:numFmt w:val="bullet"/>
      <w:lvlText w:val=""/>
      <w:lvlJc w:val="left"/>
      <w:pPr>
        <w:ind w:left="720" w:hanging="360"/>
      </w:pPr>
      <w:rPr>
        <w:rFonts w:ascii="Symbol" w:hAnsi="Symbol"/>
      </w:rPr>
    </w:lvl>
    <w:lvl w:ilvl="2" w:tplc="1138D7B6">
      <w:start w:val="1"/>
      <w:numFmt w:val="bullet"/>
      <w:lvlText w:val=""/>
      <w:lvlJc w:val="left"/>
      <w:pPr>
        <w:ind w:left="720" w:hanging="360"/>
      </w:pPr>
      <w:rPr>
        <w:rFonts w:ascii="Symbol" w:hAnsi="Symbol"/>
      </w:rPr>
    </w:lvl>
    <w:lvl w:ilvl="3" w:tplc="0A64FAC2">
      <w:start w:val="1"/>
      <w:numFmt w:val="bullet"/>
      <w:lvlText w:val=""/>
      <w:lvlJc w:val="left"/>
      <w:pPr>
        <w:ind w:left="720" w:hanging="360"/>
      </w:pPr>
      <w:rPr>
        <w:rFonts w:ascii="Symbol" w:hAnsi="Symbol"/>
      </w:rPr>
    </w:lvl>
    <w:lvl w:ilvl="4" w:tplc="A112CD88">
      <w:start w:val="1"/>
      <w:numFmt w:val="bullet"/>
      <w:lvlText w:val=""/>
      <w:lvlJc w:val="left"/>
      <w:pPr>
        <w:ind w:left="720" w:hanging="360"/>
      </w:pPr>
      <w:rPr>
        <w:rFonts w:ascii="Symbol" w:hAnsi="Symbol"/>
      </w:rPr>
    </w:lvl>
    <w:lvl w:ilvl="5" w:tplc="7B4A42F2">
      <w:start w:val="1"/>
      <w:numFmt w:val="bullet"/>
      <w:lvlText w:val=""/>
      <w:lvlJc w:val="left"/>
      <w:pPr>
        <w:ind w:left="720" w:hanging="360"/>
      </w:pPr>
      <w:rPr>
        <w:rFonts w:ascii="Symbol" w:hAnsi="Symbol"/>
      </w:rPr>
    </w:lvl>
    <w:lvl w:ilvl="6" w:tplc="AC98BC6A">
      <w:start w:val="1"/>
      <w:numFmt w:val="bullet"/>
      <w:lvlText w:val=""/>
      <w:lvlJc w:val="left"/>
      <w:pPr>
        <w:ind w:left="720" w:hanging="360"/>
      </w:pPr>
      <w:rPr>
        <w:rFonts w:ascii="Symbol" w:hAnsi="Symbol"/>
      </w:rPr>
    </w:lvl>
    <w:lvl w:ilvl="7" w:tplc="A38CA91A">
      <w:start w:val="1"/>
      <w:numFmt w:val="bullet"/>
      <w:lvlText w:val=""/>
      <w:lvlJc w:val="left"/>
      <w:pPr>
        <w:ind w:left="720" w:hanging="360"/>
      </w:pPr>
      <w:rPr>
        <w:rFonts w:ascii="Symbol" w:hAnsi="Symbol"/>
      </w:rPr>
    </w:lvl>
    <w:lvl w:ilvl="8" w:tplc="FF702116">
      <w:start w:val="1"/>
      <w:numFmt w:val="bullet"/>
      <w:lvlText w:val=""/>
      <w:lvlJc w:val="left"/>
      <w:pPr>
        <w:ind w:left="720" w:hanging="360"/>
      </w:pPr>
      <w:rPr>
        <w:rFonts w:ascii="Symbol" w:hAnsi="Symbol"/>
      </w:rPr>
    </w:lvl>
  </w:abstractNum>
  <w:abstractNum w:abstractNumId="15" w15:restartNumberingAfterBreak="0">
    <w:nsid w:val="6F572953"/>
    <w:multiLevelType w:val="multilevel"/>
    <w:tmpl w:val="3FF62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D52457"/>
    <w:multiLevelType w:val="multilevel"/>
    <w:tmpl w:val="AE0A245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153772"/>
    <w:multiLevelType w:val="hybridMultilevel"/>
    <w:tmpl w:val="AB7432A6"/>
    <w:lvl w:ilvl="0" w:tplc="7D464676">
      <w:start w:val="1"/>
      <w:numFmt w:val="decimal"/>
      <w:lvlText w:val="%1."/>
      <w:lvlJc w:val="left"/>
      <w:pPr>
        <w:ind w:left="1020" w:hanging="360"/>
      </w:pPr>
    </w:lvl>
    <w:lvl w:ilvl="1" w:tplc="87E848E6">
      <w:start w:val="1"/>
      <w:numFmt w:val="decimal"/>
      <w:lvlText w:val="%2."/>
      <w:lvlJc w:val="left"/>
      <w:pPr>
        <w:ind w:left="1020" w:hanging="360"/>
      </w:pPr>
    </w:lvl>
    <w:lvl w:ilvl="2" w:tplc="0F2C858C">
      <w:start w:val="1"/>
      <w:numFmt w:val="decimal"/>
      <w:lvlText w:val="%3."/>
      <w:lvlJc w:val="left"/>
      <w:pPr>
        <w:ind w:left="1020" w:hanging="360"/>
      </w:pPr>
    </w:lvl>
    <w:lvl w:ilvl="3" w:tplc="D22447EC">
      <w:start w:val="1"/>
      <w:numFmt w:val="decimal"/>
      <w:lvlText w:val="%4."/>
      <w:lvlJc w:val="left"/>
      <w:pPr>
        <w:ind w:left="1020" w:hanging="360"/>
      </w:pPr>
    </w:lvl>
    <w:lvl w:ilvl="4" w:tplc="ABAC7428">
      <w:start w:val="1"/>
      <w:numFmt w:val="decimal"/>
      <w:lvlText w:val="%5."/>
      <w:lvlJc w:val="left"/>
      <w:pPr>
        <w:ind w:left="1020" w:hanging="360"/>
      </w:pPr>
    </w:lvl>
    <w:lvl w:ilvl="5" w:tplc="8ED4C3BA">
      <w:start w:val="1"/>
      <w:numFmt w:val="decimal"/>
      <w:lvlText w:val="%6."/>
      <w:lvlJc w:val="left"/>
      <w:pPr>
        <w:ind w:left="1020" w:hanging="360"/>
      </w:pPr>
    </w:lvl>
    <w:lvl w:ilvl="6" w:tplc="4C2A7122">
      <w:start w:val="1"/>
      <w:numFmt w:val="decimal"/>
      <w:lvlText w:val="%7."/>
      <w:lvlJc w:val="left"/>
      <w:pPr>
        <w:ind w:left="1020" w:hanging="360"/>
      </w:pPr>
    </w:lvl>
    <w:lvl w:ilvl="7" w:tplc="8C5C2B4C">
      <w:start w:val="1"/>
      <w:numFmt w:val="decimal"/>
      <w:lvlText w:val="%8."/>
      <w:lvlJc w:val="left"/>
      <w:pPr>
        <w:ind w:left="1020" w:hanging="360"/>
      </w:pPr>
    </w:lvl>
    <w:lvl w:ilvl="8" w:tplc="65CA5968">
      <w:start w:val="1"/>
      <w:numFmt w:val="decimal"/>
      <w:lvlText w:val="%9."/>
      <w:lvlJc w:val="left"/>
      <w:pPr>
        <w:ind w:left="1020" w:hanging="360"/>
      </w:pPr>
    </w:lvl>
  </w:abstractNum>
  <w:num w:numId="1" w16cid:durableId="145627958">
    <w:abstractNumId w:val="4"/>
  </w:num>
  <w:num w:numId="2" w16cid:durableId="186528563">
    <w:abstractNumId w:val="6"/>
  </w:num>
  <w:num w:numId="3" w16cid:durableId="1878203329">
    <w:abstractNumId w:val="1"/>
  </w:num>
  <w:num w:numId="4" w16cid:durableId="1447700389">
    <w:abstractNumId w:val="5"/>
  </w:num>
  <w:num w:numId="5" w16cid:durableId="287007962">
    <w:abstractNumId w:val="7"/>
  </w:num>
  <w:num w:numId="6" w16cid:durableId="1714964260">
    <w:abstractNumId w:val="14"/>
  </w:num>
  <w:num w:numId="7" w16cid:durableId="343824176">
    <w:abstractNumId w:val="12"/>
  </w:num>
  <w:num w:numId="8" w16cid:durableId="784428844">
    <w:abstractNumId w:val="3"/>
  </w:num>
  <w:num w:numId="9" w16cid:durableId="19266447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8805656">
    <w:abstractNumId w:val="16"/>
  </w:num>
  <w:num w:numId="11" w16cid:durableId="483089303">
    <w:abstractNumId w:val="10"/>
  </w:num>
  <w:num w:numId="12" w16cid:durableId="1673679657">
    <w:abstractNumId w:val="13"/>
  </w:num>
  <w:num w:numId="13" w16cid:durableId="1515995098">
    <w:abstractNumId w:val="9"/>
  </w:num>
  <w:num w:numId="14" w16cid:durableId="423889530">
    <w:abstractNumId w:val="15"/>
  </w:num>
  <w:num w:numId="15" w16cid:durableId="1957055777">
    <w:abstractNumId w:val="8"/>
  </w:num>
  <w:num w:numId="16" w16cid:durableId="902331158">
    <w:abstractNumId w:val="0"/>
  </w:num>
  <w:num w:numId="17" w16cid:durableId="962660771">
    <w:abstractNumId w:val="2"/>
  </w:num>
  <w:num w:numId="18" w16cid:durableId="828861405">
    <w:abstractNumId w:val="17"/>
  </w:num>
  <w:num w:numId="19" w16cid:durableId="167263532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0155"/>
    <w:rsid w:val="000179F8"/>
    <w:rsid w:val="00047016"/>
    <w:rsid w:val="00090B5B"/>
    <w:rsid w:val="0009201F"/>
    <w:rsid w:val="000B337D"/>
    <w:rsid w:val="000B57C3"/>
    <w:rsid w:val="00116E05"/>
    <w:rsid w:val="001255B5"/>
    <w:rsid w:val="00161FF3"/>
    <w:rsid w:val="00186A92"/>
    <w:rsid w:val="00191942"/>
    <w:rsid w:val="0019545B"/>
    <w:rsid w:val="001A176B"/>
    <w:rsid w:val="001A4B52"/>
    <w:rsid w:val="001C5F49"/>
    <w:rsid w:val="001F24BE"/>
    <w:rsid w:val="001F2EC7"/>
    <w:rsid w:val="00224214"/>
    <w:rsid w:val="0023163D"/>
    <w:rsid w:val="0027089F"/>
    <w:rsid w:val="00292039"/>
    <w:rsid w:val="002A2EF9"/>
    <w:rsid w:val="002B1A13"/>
    <w:rsid w:val="002B7E55"/>
    <w:rsid w:val="0030441A"/>
    <w:rsid w:val="00332634"/>
    <w:rsid w:val="00357C84"/>
    <w:rsid w:val="00371D7E"/>
    <w:rsid w:val="00376B8F"/>
    <w:rsid w:val="00382478"/>
    <w:rsid w:val="003927E5"/>
    <w:rsid w:val="003A4F21"/>
    <w:rsid w:val="003E36B6"/>
    <w:rsid w:val="003E7671"/>
    <w:rsid w:val="003E7A36"/>
    <w:rsid w:val="003F01FB"/>
    <w:rsid w:val="00412D57"/>
    <w:rsid w:val="00417661"/>
    <w:rsid w:val="0043014F"/>
    <w:rsid w:val="00456AE8"/>
    <w:rsid w:val="00462D54"/>
    <w:rsid w:val="0046730F"/>
    <w:rsid w:val="00476DDD"/>
    <w:rsid w:val="0048713A"/>
    <w:rsid w:val="004945E5"/>
    <w:rsid w:val="004B61EB"/>
    <w:rsid w:val="004E5556"/>
    <w:rsid w:val="00542166"/>
    <w:rsid w:val="005712CE"/>
    <w:rsid w:val="005A128F"/>
    <w:rsid w:val="00621D13"/>
    <w:rsid w:val="00654AD0"/>
    <w:rsid w:val="00681657"/>
    <w:rsid w:val="00690D0C"/>
    <w:rsid w:val="006A58E1"/>
    <w:rsid w:val="006B2EBC"/>
    <w:rsid w:val="006D5D1F"/>
    <w:rsid w:val="006F2E97"/>
    <w:rsid w:val="006F2F5F"/>
    <w:rsid w:val="00707E75"/>
    <w:rsid w:val="007429E8"/>
    <w:rsid w:val="00760AC0"/>
    <w:rsid w:val="00765710"/>
    <w:rsid w:val="007826F3"/>
    <w:rsid w:val="00791CFE"/>
    <w:rsid w:val="00793E19"/>
    <w:rsid w:val="007A556E"/>
    <w:rsid w:val="007A68A5"/>
    <w:rsid w:val="007D6771"/>
    <w:rsid w:val="0080020D"/>
    <w:rsid w:val="00803CFA"/>
    <w:rsid w:val="008205DB"/>
    <w:rsid w:val="00832A01"/>
    <w:rsid w:val="00884ED0"/>
    <w:rsid w:val="00890155"/>
    <w:rsid w:val="008D13F1"/>
    <w:rsid w:val="008D415E"/>
    <w:rsid w:val="008E1E99"/>
    <w:rsid w:val="008E4A66"/>
    <w:rsid w:val="008E5DB9"/>
    <w:rsid w:val="00915966"/>
    <w:rsid w:val="0097008E"/>
    <w:rsid w:val="009718D0"/>
    <w:rsid w:val="00986970"/>
    <w:rsid w:val="009A0DBE"/>
    <w:rsid w:val="009A740A"/>
    <w:rsid w:val="009D03C1"/>
    <w:rsid w:val="009D054B"/>
    <w:rsid w:val="009D498B"/>
    <w:rsid w:val="009D7A0F"/>
    <w:rsid w:val="009E46F4"/>
    <w:rsid w:val="009E79BA"/>
    <w:rsid w:val="009F00DE"/>
    <w:rsid w:val="00A03C88"/>
    <w:rsid w:val="00A17EFF"/>
    <w:rsid w:val="00A204E0"/>
    <w:rsid w:val="00A35EB8"/>
    <w:rsid w:val="00A413BD"/>
    <w:rsid w:val="00A6041E"/>
    <w:rsid w:val="00A639AF"/>
    <w:rsid w:val="00AA630A"/>
    <w:rsid w:val="00AC0A07"/>
    <w:rsid w:val="00AF249F"/>
    <w:rsid w:val="00B068B3"/>
    <w:rsid w:val="00B170FB"/>
    <w:rsid w:val="00B2472D"/>
    <w:rsid w:val="00B304BE"/>
    <w:rsid w:val="00B33AA6"/>
    <w:rsid w:val="00B34F1B"/>
    <w:rsid w:val="00B37FE4"/>
    <w:rsid w:val="00B62AC2"/>
    <w:rsid w:val="00B6453F"/>
    <w:rsid w:val="00B64BDB"/>
    <w:rsid w:val="00B745F7"/>
    <w:rsid w:val="00BB6711"/>
    <w:rsid w:val="00BE71A2"/>
    <w:rsid w:val="00BE77AF"/>
    <w:rsid w:val="00C062C4"/>
    <w:rsid w:val="00C371BA"/>
    <w:rsid w:val="00C37EE7"/>
    <w:rsid w:val="00C73600"/>
    <w:rsid w:val="00C93AD3"/>
    <w:rsid w:val="00C957C1"/>
    <w:rsid w:val="00CB6B7D"/>
    <w:rsid w:val="00CC574A"/>
    <w:rsid w:val="00CE6E12"/>
    <w:rsid w:val="00D11A80"/>
    <w:rsid w:val="00D957FD"/>
    <w:rsid w:val="00DA76BC"/>
    <w:rsid w:val="00DB6A3F"/>
    <w:rsid w:val="00DC763D"/>
    <w:rsid w:val="00DD1C99"/>
    <w:rsid w:val="00E10814"/>
    <w:rsid w:val="00E965D3"/>
    <w:rsid w:val="00EA28A7"/>
    <w:rsid w:val="00EA37F3"/>
    <w:rsid w:val="00EB39C3"/>
    <w:rsid w:val="00EF3A42"/>
    <w:rsid w:val="00F26939"/>
    <w:rsid w:val="00F528D8"/>
    <w:rsid w:val="00F733BE"/>
    <w:rsid w:val="00F84AF3"/>
    <w:rsid w:val="00F95DD5"/>
    <w:rsid w:val="00F96A6B"/>
    <w:rsid w:val="00FD05AC"/>
    <w:rsid w:val="00FD72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A264"/>
  <w15:docId w15:val="{F955DF67-CC2C-4FE2-BF02-30728E02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AK">
    <w:name w:val="AK"/>
    <w:autoRedefine/>
    <w:pPr>
      <w:keepNext/>
      <w:keepLines/>
      <w:suppressLineNumbers/>
      <w:suppressAutoHyphens/>
      <w:spacing w:after="0" w:line="240" w:lineRule="auto"/>
    </w:pPr>
    <w:rPr>
      <w:rFonts w:ascii="Arial" w:eastAsia="SimSun" w:hAnsi="Arial"/>
      <w:bCs/>
      <w:kern w:val="3"/>
      <w:sz w:val="20"/>
      <w:szCs w:val="20"/>
      <w:lang w:val="et-EE" w:eastAsia="zh-CN" w:bidi="hi-IN"/>
    </w:rPr>
  </w:style>
  <w:style w:type="paragraph" w:styleId="Jutumullitekst">
    <w:name w:val="Balloon Text"/>
    <w:basedOn w:val="Normaallaad"/>
    <w:rPr>
      <w:rFonts w:ascii="Segoe UI" w:hAnsi="Segoe UI" w:cs="Segoe UI"/>
      <w:sz w:val="18"/>
      <w:szCs w:val="18"/>
    </w:rPr>
  </w:style>
  <w:style w:type="character" w:customStyle="1" w:styleId="JutumullitekstMrk">
    <w:name w:val="Jutumullitekst Märk"/>
    <w:basedOn w:val="Liguvaikefont"/>
    <w:rPr>
      <w:rFonts w:ascii="Segoe UI" w:hAnsi="Segoe UI" w:cs="Segoe UI"/>
      <w:sz w:val="18"/>
      <w:szCs w:val="18"/>
      <w:lang w:val="et-EE"/>
    </w:rPr>
  </w:style>
  <w:style w:type="paragraph" w:styleId="Pis">
    <w:name w:val="header"/>
    <w:basedOn w:val="Normaallaad"/>
    <w:pPr>
      <w:tabs>
        <w:tab w:val="center" w:pos="4536"/>
        <w:tab w:val="right" w:pos="9072"/>
      </w:tabs>
    </w:pPr>
  </w:style>
  <w:style w:type="character" w:customStyle="1" w:styleId="PisMrk">
    <w:name w:val="Päis Märk"/>
    <w:basedOn w:val="Liguvaikefont"/>
    <w:rPr>
      <w:rFonts w:ascii="Arial" w:hAnsi="Arial"/>
      <w:lang w:val="et-EE"/>
    </w:rPr>
  </w:style>
  <w:style w:type="paragraph" w:styleId="Jalus">
    <w:name w:val="footer"/>
    <w:basedOn w:val="Normaallaad"/>
    <w:pPr>
      <w:tabs>
        <w:tab w:val="center" w:pos="4536"/>
        <w:tab w:val="right" w:pos="9072"/>
      </w:tabs>
    </w:pPr>
  </w:style>
  <w:style w:type="character" w:customStyle="1" w:styleId="JalusMrk">
    <w:name w:val="Jalus Märk"/>
    <w:basedOn w:val="Liguvaikefont"/>
    <w:rPr>
      <w:rFonts w:ascii="Arial" w:hAnsi="Arial"/>
      <w:lang w:val="et-EE"/>
    </w:rPr>
  </w:style>
  <w:style w:type="paragraph" w:customStyle="1" w:styleId="Tekst">
    <w:name w:val="Tekst"/>
    <w:autoRedefine/>
    <w:pPr>
      <w:suppressAutoHyphens/>
      <w:spacing w:after="0" w:line="240" w:lineRule="auto"/>
    </w:pPr>
    <w:rPr>
      <w:rFonts w:ascii="Arial" w:eastAsia="SimSun" w:hAnsi="Arial" w:cs="Arial"/>
      <w:kern w:val="3"/>
      <w:lang w:val="et-EE" w:eastAsia="zh-CN" w:bidi="hi-IN"/>
    </w:rPr>
  </w:style>
  <w:style w:type="character" w:styleId="Kommentaariviide">
    <w:name w:val="annotation reference"/>
    <w:basedOn w:val="Liguvaikefont"/>
    <w:rPr>
      <w:sz w:val="16"/>
      <w:szCs w:val="16"/>
    </w:rPr>
  </w:style>
  <w:style w:type="paragraph" w:styleId="Kommentaaritekst">
    <w:name w:val="annotation text"/>
    <w:basedOn w:val="Normaallaad"/>
    <w:rPr>
      <w:sz w:val="20"/>
      <w:szCs w:val="20"/>
    </w:rPr>
  </w:style>
  <w:style w:type="character" w:customStyle="1" w:styleId="KommentaaritekstMrk">
    <w:name w:val="Kommentaari tekst Märk"/>
    <w:basedOn w:val="Liguvaikefont"/>
    <w:rPr>
      <w:rFonts w:ascii="Arial" w:hAnsi="Arial"/>
      <w:sz w:val="20"/>
      <w:szCs w:val="20"/>
      <w:lang w:val="et-EE"/>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val="et-EE" w:eastAsia="et-EE"/>
    </w:rPr>
  </w:style>
  <w:style w:type="character" w:styleId="Hperlink">
    <w:name w:val="Hyperlink"/>
    <w:basedOn w:val="Liguvaikefont"/>
    <w:rPr>
      <w:color w:val="0000FF"/>
      <w:u w:val="single"/>
    </w:rPr>
  </w:style>
  <w:style w:type="paragraph" w:styleId="Kommentaariteema">
    <w:name w:val="annotation subject"/>
    <w:basedOn w:val="Kommentaaritekst"/>
    <w:next w:val="Kommentaaritekst"/>
    <w:rPr>
      <w:b/>
      <w:bCs/>
    </w:rPr>
  </w:style>
  <w:style w:type="character" w:customStyle="1" w:styleId="KommentaariteemaMrk">
    <w:name w:val="Kommentaari teema Märk"/>
    <w:basedOn w:val="KommentaaritekstMrk"/>
    <w:rPr>
      <w:rFonts w:ascii="Arial" w:hAnsi="Arial"/>
      <w:b/>
      <w:bCs/>
      <w:sz w:val="20"/>
      <w:szCs w:val="20"/>
      <w:lang w:val="et-EE"/>
    </w:rPr>
  </w:style>
  <w:style w:type="character" w:customStyle="1" w:styleId="Lahendamatamainimine1">
    <w:name w:val="Lahendamata mainimine1"/>
    <w:basedOn w:val="Liguvaikefont"/>
    <w:rPr>
      <w:color w:val="605E5C"/>
      <w:shd w:val="clear" w:color="auto" w:fill="E1DFDD"/>
    </w:rPr>
  </w:style>
  <w:style w:type="character" w:styleId="Klastatudhperlink">
    <w:name w:val="FollowedHyperlink"/>
    <w:basedOn w:val="Liguvaikefont"/>
    <w:uiPriority w:val="99"/>
    <w:semiHidden/>
    <w:unhideWhenUsed/>
    <w:rsid w:val="00F96A6B"/>
    <w:rPr>
      <w:color w:val="954F72" w:themeColor="followedHyperlink"/>
      <w:u w:val="single"/>
    </w:rPr>
  </w:style>
  <w:style w:type="paragraph" w:styleId="Loendilik">
    <w:name w:val="List Paragraph"/>
    <w:basedOn w:val="Normaallaad"/>
    <w:uiPriority w:val="34"/>
    <w:qFormat/>
    <w:rsid w:val="00F84AF3"/>
    <w:pPr>
      <w:ind w:left="720"/>
      <w:contextualSpacing/>
    </w:pPr>
  </w:style>
  <w:style w:type="character" w:customStyle="1" w:styleId="cf01">
    <w:name w:val="cf01"/>
    <w:basedOn w:val="Liguvaikefont"/>
    <w:rsid w:val="00A413BD"/>
    <w:rPr>
      <w:rFonts w:ascii="Segoe UI" w:hAnsi="Segoe UI" w:cs="Segoe UI" w:hint="default"/>
      <w:sz w:val="18"/>
      <w:szCs w:val="18"/>
    </w:rPr>
  </w:style>
  <w:style w:type="character" w:styleId="Lahendamatamainimine">
    <w:name w:val="Unresolved Mention"/>
    <w:basedOn w:val="Liguvaikefont"/>
    <w:uiPriority w:val="99"/>
    <w:semiHidden/>
    <w:unhideWhenUsed/>
    <w:rsid w:val="009718D0"/>
    <w:rPr>
      <w:color w:val="605E5C"/>
      <w:shd w:val="clear" w:color="auto" w:fill="E1DFDD"/>
    </w:rPr>
  </w:style>
  <w:style w:type="paragraph" w:customStyle="1" w:styleId="pf0">
    <w:name w:val="pf0"/>
    <w:basedOn w:val="Normaallaad"/>
    <w:rsid w:val="00EB39C3"/>
    <w:pPr>
      <w:suppressAutoHyphens w:val="0"/>
      <w:autoSpaceDN/>
      <w:spacing w:before="100" w:beforeAutospacing="1" w:after="100" w:afterAutospacing="1"/>
      <w:textAlignment w:val="auto"/>
    </w:pPr>
    <w:rPr>
      <w:rFonts w:ascii="Times New Roman" w:eastAsia="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30741">
      <w:bodyDiv w:val="1"/>
      <w:marLeft w:val="0"/>
      <w:marRight w:val="0"/>
      <w:marTop w:val="0"/>
      <w:marBottom w:val="0"/>
      <w:divBdr>
        <w:top w:val="none" w:sz="0" w:space="0" w:color="auto"/>
        <w:left w:val="none" w:sz="0" w:space="0" w:color="auto"/>
        <w:bottom w:val="none" w:sz="0" w:space="0" w:color="auto"/>
        <w:right w:val="none" w:sz="0" w:space="0" w:color="auto"/>
      </w:divBdr>
    </w:div>
    <w:div w:id="467482164">
      <w:bodyDiv w:val="1"/>
      <w:marLeft w:val="0"/>
      <w:marRight w:val="0"/>
      <w:marTop w:val="0"/>
      <w:marBottom w:val="0"/>
      <w:divBdr>
        <w:top w:val="none" w:sz="0" w:space="0" w:color="auto"/>
        <w:left w:val="none" w:sz="0" w:space="0" w:color="auto"/>
        <w:bottom w:val="none" w:sz="0" w:space="0" w:color="auto"/>
        <w:right w:val="none" w:sz="0" w:space="0" w:color="auto"/>
      </w:divBdr>
    </w:div>
    <w:div w:id="483619336">
      <w:bodyDiv w:val="1"/>
      <w:marLeft w:val="0"/>
      <w:marRight w:val="0"/>
      <w:marTop w:val="0"/>
      <w:marBottom w:val="0"/>
      <w:divBdr>
        <w:top w:val="none" w:sz="0" w:space="0" w:color="auto"/>
        <w:left w:val="none" w:sz="0" w:space="0" w:color="auto"/>
        <w:bottom w:val="none" w:sz="0" w:space="0" w:color="auto"/>
        <w:right w:val="none" w:sz="0" w:space="0" w:color="auto"/>
      </w:divBdr>
    </w:div>
    <w:div w:id="592250063">
      <w:bodyDiv w:val="1"/>
      <w:marLeft w:val="0"/>
      <w:marRight w:val="0"/>
      <w:marTop w:val="0"/>
      <w:marBottom w:val="0"/>
      <w:divBdr>
        <w:top w:val="none" w:sz="0" w:space="0" w:color="auto"/>
        <w:left w:val="none" w:sz="0" w:space="0" w:color="auto"/>
        <w:bottom w:val="none" w:sz="0" w:space="0" w:color="auto"/>
        <w:right w:val="none" w:sz="0" w:space="0" w:color="auto"/>
      </w:divBdr>
    </w:div>
    <w:div w:id="93764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4134</TotalTime>
  <Pages>3</Pages>
  <Words>855</Words>
  <Characters>4963</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Eleri Lapp</dc:creator>
  <cp:keywords/>
  <dc:description/>
  <cp:lastModifiedBy>Eleri Lapp</cp:lastModifiedBy>
  <cp:revision>98</cp:revision>
  <cp:lastPrinted>2024-07-09T08:26:00Z</cp:lastPrinted>
  <dcterms:created xsi:type="dcterms:W3CDTF">2024-07-02T10:16:00Z</dcterms:created>
  <dcterms:modified xsi:type="dcterms:W3CDTF">2024-07-11T08:14:00Z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{kehtivuse algus}</vt:lpwstr>
  </property>
  <property fmtid="{D5CDD505-2E9C-101B-9397-08002B2CF9AE}" pid="3" name="delta_accessRestrictionEndDate">
    <vt:lpwstr>{kehtiv kuni}</vt:lpwstr>
  </property>
  <property fmtid="{D5CDD505-2E9C-101B-9397-08002B2CF9AE}" pid="4" name="delta_accessRestrictionReason">
    <vt:lpwstr>{alus}</vt:lpwstr>
  </property>
  <property fmtid="{D5CDD505-2E9C-101B-9397-08002B2CF9AE}" pid="5" name="delta_regDateTime">
    <vt:lpwstr>{reg. kpv}</vt:lpwstr>
  </property>
  <property fmtid="{D5CDD505-2E9C-101B-9397-08002B2CF9AE}" pid="6" name="delta_regNumber">
    <vt:lpwstr>{viit}</vt:lpwstr>
  </property>
  <property fmtid="{D5CDD505-2E9C-101B-9397-08002B2CF9AE}" pid="7" name="delta_docName">
    <vt:lpwstr>{Pealkiri}</vt:lpwstr>
  </property>
</Properties>
</file>